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8"/>
        <w:gridCol w:w="2254"/>
        <w:gridCol w:w="2278"/>
        <w:gridCol w:w="2254"/>
      </w:tblGrid>
      <w:tr w:rsidR="008D7AE1" w:rsidRPr="008D7AE1" w:rsidTr="00475077">
        <w:trPr>
          <w:trHeight w:val="630"/>
        </w:trPr>
        <w:tc>
          <w:tcPr>
            <w:tcW w:w="9064" w:type="dxa"/>
            <w:gridSpan w:val="4"/>
            <w:vAlign w:val="center"/>
          </w:tcPr>
          <w:p w:rsidR="008D7AE1" w:rsidRPr="008D7AE1" w:rsidRDefault="008D7AE1" w:rsidP="00442240">
            <w:pPr>
              <w:spacing w:line="240" w:lineRule="auto"/>
              <w:ind w:left="1134" w:right="-138" w:hanging="425"/>
              <w:jc w:val="center"/>
              <w:rPr>
                <w:b/>
                <w:bCs/>
                <w:lang w:val="en-US"/>
              </w:rPr>
            </w:pPr>
            <w:r w:rsidRPr="00442240">
              <w:rPr>
                <w:b/>
                <w:sz w:val="40"/>
                <w:szCs w:val="36"/>
                <w:lang/>
              </w:rPr>
              <w:t>ZŠ a MŠ</w:t>
            </w:r>
            <w:r w:rsidRPr="00442240">
              <w:rPr>
                <w:b/>
                <w:bCs/>
                <w:sz w:val="40"/>
                <w:szCs w:val="36"/>
                <w:lang/>
              </w:rPr>
              <w:t xml:space="preserve"> Chrášťany</w:t>
            </w:r>
            <w:r w:rsidRPr="00442240">
              <w:rPr>
                <w:b/>
                <w:sz w:val="40"/>
                <w:szCs w:val="36"/>
                <w:lang/>
              </w:rPr>
              <w:t>,</w:t>
            </w:r>
            <w:r w:rsidRPr="002F1A3C">
              <w:rPr>
                <w:b/>
                <w:bCs/>
                <w:sz w:val="40"/>
                <w:szCs w:val="36"/>
                <w:lang/>
              </w:rPr>
              <w:t xml:space="preserve"> okres</w:t>
            </w:r>
            <w:r w:rsidRPr="002F1A3C">
              <w:rPr>
                <w:b/>
                <w:bCs/>
                <w:spacing w:val="-2"/>
                <w:sz w:val="40"/>
                <w:szCs w:val="36"/>
                <w:lang/>
              </w:rPr>
              <w:t xml:space="preserve"> Rakovník</w:t>
            </w:r>
          </w:p>
        </w:tc>
      </w:tr>
      <w:tr w:rsidR="008D7AE1" w:rsidRPr="008D7AE1" w:rsidTr="00475077">
        <w:trPr>
          <w:trHeight w:val="628"/>
        </w:trPr>
        <w:tc>
          <w:tcPr>
            <w:tcW w:w="9064" w:type="dxa"/>
            <w:gridSpan w:val="4"/>
            <w:vAlign w:val="center"/>
          </w:tcPr>
          <w:p w:rsidR="008D7AE1" w:rsidRPr="008D7AE1" w:rsidRDefault="008D7AE1" w:rsidP="00442240">
            <w:pPr>
              <w:spacing w:line="240" w:lineRule="auto"/>
              <w:ind w:left="1134" w:right="-138" w:hanging="425"/>
              <w:jc w:val="center"/>
              <w:rPr>
                <w:b/>
                <w:bCs/>
                <w:lang w:val="en-US"/>
              </w:rPr>
            </w:pPr>
            <w:r w:rsidRPr="008D7AE1">
              <w:rPr>
                <w:b/>
                <w:lang/>
              </w:rPr>
              <w:t>PRAVIDLA PRO HODNOCENÍ A KLASIFIKACI ŽÁKŮ</w:t>
            </w:r>
          </w:p>
        </w:tc>
      </w:tr>
      <w:tr w:rsidR="008D7AE1" w:rsidRPr="008D7AE1" w:rsidTr="00475077">
        <w:trPr>
          <w:trHeight w:val="645"/>
        </w:trPr>
        <w:tc>
          <w:tcPr>
            <w:tcW w:w="4532" w:type="dxa"/>
            <w:gridSpan w:val="2"/>
            <w:vAlign w:val="center"/>
          </w:tcPr>
          <w:p w:rsidR="008D7AE1" w:rsidRPr="008D7AE1" w:rsidRDefault="008D7AE1" w:rsidP="005A3C59">
            <w:pPr>
              <w:spacing w:line="240" w:lineRule="auto"/>
              <w:ind w:left="1134" w:right="-138" w:hanging="425"/>
              <w:rPr>
                <w:lang w:val="en-US"/>
              </w:rPr>
            </w:pPr>
            <w:r w:rsidRPr="008D7AE1">
              <w:rPr>
                <w:lang/>
              </w:rPr>
              <w:t>Číslo</w:t>
            </w:r>
            <w:r w:rsidRPr="00C026CE">
              <w:rPr>
                <w:lang/>
              </w:rPr>
              <w:t xml:space="preserve"> jednací</w:t>
            </w:r>
            <w:r w:rsidRPr="008D7AE1">
              <w:rPr>
                <w:lang/>
              </w:rPr>
              <w:t>:</w:t>
            </w:r>
          </w:p>
        </w:tc>
        <w:tc>
          <w:tcPr>
            <w:tcW w:w="4532" w:type="dxa"/>
            <w:gridSpan w:val="2"/>
            <w:vAlign w:val="center"/>
          </w:tcPr>
          <w:p w:rsidR="008D7AE1" w:rsidRPr="008D7AE1" w:rsidRDefault="008D7AE1" w:rsidP="005A3C59">
            <w:pPr>
              <w:spacing w:line="240" w:lineRule="auto"/>
              <w:ind w:left="1134" w:right="-138" w:hanging="425"/>
              <w:rPr>
                <w:lang w:val="en-US"/>
              </w:rPr>
            </w:pPr>
            <w:r w:rsidRPr="008D7AE1">
              <w:rPr>
                <w:lang/>
              </w:rPr>
              <w:t>ZS/CHRA/</w:t>
            </w:r>
            <w:r w:rsidR="006A682B">
              <w:rPr>
                <w:lang/>
              </w:rPr>
              <w:t>67/2022</w:t>
            </w:r>
          </w:p>
        </w:tc>
      </w:tr>
      <w:tr w:rsidR="008D7AE1" w:rsidRPr="008D7AE1" w:rsidTr="00475077">
        <w:trPr>
          <w:trHeight w:val="628"/>
        </w:trPr>
        <w:tc>
          <w:tcPr>
            <w:tcW w:w="4532" w:type="dxa"/>
            <w:gridSpan w:val="2"/>
            <w:vAlign w:val="center"/>
          </w:tcPr>
          <w:p w:rsidR="008D7AE1" w:rsidRPr="008D7AE1" w:rsidRDefault="008D7AE1" w:rsidP="005A3C59">
            <w:pPr>
              <w:spacing w:line="240" w:lineRule="auto"/>
              <w:ind w:left="1134" w:right="-138" w:hanging="425"/>
              <w:rPr>
                <w:lang w:val="en-US"/>
              </w:rPr>
            </w:pPr>
            <w:r w:rsidRPr="00442240">
              <w:rPr>
                <w:lang/>
              </w:rPr>
              <w:t>Směrnice nabývá účinnosti</w:t>
            </w:r>
            <w:r w:rsidRPr="008D7AE1">
              <w:rPr>
                <w:lang/>
              </w:rPr>
              <w:t xml:space="preserve"> ode</w:t>
            </w:r>
            <w:r w:rsidRPr="00442240">
              <w:rPr>
                <w:spacing w:val="-4"/>
                <w:lang/>
              </w:rPr>
              <w:t xml:space="preserve"> dne</w:t>
            </w:r>
            <w:r w:rsidRPr="008D7AE1">
              <w:rPr>
                <w:spacing w:val="-4"/>
                <w:lang/>
              </w:rPr>
              <w:t>:</w:t>
            </w:r>
          </w:p>
        </w:tc>
        <w:tc>
          <w:tcPr>
            <w:tcW w:w="4532" w:type="dxa"/>
            <w:gridSpan w:val="2"/>
            <w:vAlign w:val="center"/>
          </w:tcPr>
          <w:p w:rsidR="008D7AE1" w:rsidRPr="008D7AE1" w:rsidRDefault="008D7AE1" w:rsidP="005A3C59">
            <w:pPr>
              <w:spacing w:line="240" w:lineRule="auto"/>
              <w:ind w:left="1134" w:right="-138" w:hanging="425"/>
              <w:rPr>
                <w:lang w:val="en-US"/>
              </w:rPr>
            </w:pPr>
            <w:r w:rsidRPr="008D7AE1">
              <w:rPr>
                <w:lang/>
              </w:rPr>
              <w:t>1.9.2022</w:t>
            </w:r>
          </w:p>
        </w:tc>
      </w:tr>
      <w:tr w:rsidR="008D7AE1" w:rsidRPr="008D7AE1" w:rsidTr="00475077">
        <w:trPr>
          <w:trHeight w:val="630"/>
        </w:trPr>
        <w:tc>
          <w:tcPr>
            <w:tcW w:w="4532" w:type="dxa"/>
            <w:gridSpan w:val="2"/>
            <w:vAlign w:val="center"/>
          </w:tcPr>
          <w:p w:rsidR="008D7AE1" w:rsidRPr="008D7AE1" w:rsidRDefault="008D7AE1" w:rsidP="005A3C59">
            <w:pPr>
              <w:spacing w:line="240" w:lineRule="auto"/>
              <w:ind w:left="1134" w:right="-138" w:hanging="425"/>
              <w:rPr>
                <w:lang w:val="en-US"/>
              </w:rPr>
            </w:pPr>
            <w:r w:rsidRPr="00442240">
              <w:rPr>
                <w:lang/>
              </w:rPr>
              <w:t>Směrnice</w:t>
            </w:r>
            <w:r w:rsidRPr="008D7AE1">
              <w:rPr>
                <w:lang/>
              </w:rPr>
              <w:t xml:space="preserve"> nabývá platnosti ode</w:t>
            </w:r>
            <w:r w:rsidRPr="008D7AE1">
              <w:rPr>
                <w:spacing w:val="-4"/>
                <w:lang/>
              </w:rPr>
              <w:t xml:space="preserve"> dne:</w:t>
            </w:r>
          </w:p>
        </w:tc>
        <w:tc>
          <w:tcPr>
            <w:tcW w:w="4532" w:type="dxa"/>
            <w:gridSpan w:val="2"/>
            <w:vAlign w:val="center"/>
          </w:tcPr>
          <w:p w:rsidR="008D7AE1" w:rsidRPr="008D7AE1" w:rsidRDefault="008D7AE1" w:rsidP="005A3C59">
            <w:pPr>
              <w:spacing w:line="240" w:lineRule="auto"/>
              <w:ind w:left="1134" w:right="-138" w:hanging="425"/>
              <w:rPr>
                <w:lang w:val="en-US"/>
              </w:rPr>
            </w:pPr>
            <w:r w:rsidRPr="008D7AE1">
              <w:rPr>
                <w:lang/>
              </w:rPr>
              <w:t>1.9.2022</w:t>
            </w:r>
          </w:p>
        </w:tc>
      </w:tr>
      <w:tr w:rsidR="00A2469B" w:rsidRPr="008D7AE1" w:rsidTr="00475077">
        <w:trPr>
          <w:trHeight w:val="628"/>
        </w:trPr>
        <w:tc>
          <w:tcPr>
            <w:tcW w:w="4532" w:type="dxa"/>
            <w:gridSpan w:val="2"/>
            <w:vAlign w:val="center"/>
          </w:tcPr>
          <w:p w:rsidR="00A2469B" w:rsidRPr="00C026CE" w:rsidRDefault="00A2469B" w:rsidP="005A3C59">
            <w:pPr>
              <w:spacing w:line="240" w:lineRule="auto"/>
              <w:ind w:left="1134" w:right="-138" w:hanging="425"/>
              <w:rPr>
                <w:lang/>
              </w:rPr>
            </w:pPr>
            <w:r>
              <w:rPr>
                <w:lang/>
              </w:rPr>
              <w:t>Pedagogická rada seznámena dne:</w:t>
            </w:r>
          </w:p>
        </w:tc>
        <w:tc>
          <w:tcPr>
            <w:tcW w:w="4532" w:type="dxa"/>
            <w:gridSpan w:val="2"/>
            <w:vAlign w:val="center"/>
          </w:tcPr>
          <w:p w:rsidR="00A2469B" w:rsidRPr="008D7AE1" w:rsidRDefault="00A2469B" w:rsidP="005A3C59">
            <w:pPr>
              <w:spacing w:line="240" w:lineRule="auto"/>
              <w:ind w:left="1134" w:right="-138" w:hanging="425"/>
              <w:rPr>
                <w:lang/>
              </w:rPr>
            </w:pPr>
            <w:proofErr w:type="gramStart"/>
            <w:r>
              <w:rPr>
                <w:lang/>
              </w:rPr>
              <w:t>30.8.2022</w:t>
            </w:r>
            <w:proofErr w:type="gramEnd"/>
          </w:p>
        </w:tc>
      </w:tr>
      <w:tr w:rsidR="008D7AE1" w:rsidRPr="008D7AE1" w:rsidTr="00475077">
        <w:trPr>
          <w:trHeight w:val="628"/>
        </w:trPr>
        <w:tc>
          <w:tcPr>
            <w:tcW w:w="4532" w:type="dxa"/>
            <w:gridSpan w:val="2"/>
            <w:vAlign w:val="center"/>
          </w:tcPr>
          <w:p w:rsidR="008D7AE1" w:rsidRPr="008D7AE1" w:rsidRDefault="00D14648" w:rsidP="005A3C59">
            <w:pPr>
              <w:spacing w:line="240" w:lineRule="auto"/>
              <w:ind w:left="1134" w:right="-138" w:hanging="425"/>
              <w:rPr>
                <w:lang w:val="en-US"/>
              </w:rPr>
            </w:pPr>
            <w:r w:rsidRPr="00C026CE">
              <w:rPr>
                <w:lang/>
              </w:rPr>
              <w:t>Školská rada</w:t>
            </w:r>
            <w:r w:rsidR="008D7AE1" w:rsidRPr="008D7AE1">
              <w:rPr>
                <w:lang/>
              </w:rPr>
              <w:t xml:space="preserve"> schválila</w:t>
            </w:r>
            <w:r w:rsidR="008D7AE1" w:rsidRPr="008D7AE1">
              <w:rPr>
                <w:spacing w:val="-4"/>
                <w:lang/>
              </w:rPr>
              <w:t xml:space="preserve"> dne:</w:t>
            </w:r>
          </w:p>
        </w:tc>
        <w:tc>
          <w:tcPr>
            <w:tcW w:w="4532" w:type="dxa"/>
            <w:gridSpan w:val="2"/>
            <w:vAlign w:val="center"/>
          </w:tcPr>
          <w:p w:rsidR="008D7AE1" w:rsidRPr="008D7AE1" w:rsidRDefault="00A2469B" w:rsidP="005A3C59">
            <w:pPr>
              <w:spacing w:line="240" w:lineRule="auto"/>
              <w:ind w:left="1134" w:right="-138" w:hanging="425"/>
              <w:rPr>
                <w:lang w:val="en-US"/>
              </w:rPr>
            </w:pPr>
            <w:proofErr w:type="gramStart"/>
            <w:r>
              <w:rPr>
                <w:lang/>
              </w:rPr>
              <w:t>31</w:t>
            </w:r>
            <w:r w:rsidR="008D7AE1" w:rsidRPr="008D7AE1">
              <w:rPr>
                <w:lang/>
              </w:rPr>
              <w:t>.8.2022</w:t>
            </w:r>
            <w:proofErr w:type="gramEnd"/>
          </w:p>
        </w:tc>
      </w:tr>
      <w:tr w:rsidR="008D7AE1" w:rsidRPr="008D7AE1" w:rsidTr="00475077">
        <w:trPr>
          <w:trHeight w:val="645"/>
        </w:trPr>
        <w:tc>
          <w:tcPr>
            <w:tcW w:w="2278" w:type="dxa"/>
            <w:vAlign w:val="center"/>
          </w:tcPr>
          <w:p w:rsidR="008D7AE1" w:rsidRPr="008D7AE1" w:rsidRDefault="008D7AE1" w:rsidP="005A3C59">
            <w:pPr>
              <w:spacing w:line="240" w:lineRule="auto"/>
              <w:ind w:left="1134" w:right="-138" w:hanging="425"/>
              <w:rPr>
                <w:lang w:val="en-US"/>
              </w:rPr>
            </w:pPr>
            <w:r w:rsidRPr="008D7AE1">
              <w:rPr>
                <w:lang/>
              </w:rPr>
              <w:t>Skartační</w:t>
            </w:r>
            <w:r w:rsidRPr="008D7AE1">
              <w:rPr>
                <w:spacing w:val="-2"/>
                <w:lang/>
              </w:rPr>
              <w:t xml:space="preserve"> znak:</w:t>
            </w:r>
          </w:p>
        </w:tc>
        <w:tc>
          <w:tcPr>
            <w:tcW w:w="2254" w:type="dxa"/>
            <w:vAlign w:val="center"/>
          </w:tcPr>
          <w:p w:rsidR="008D7AE1" w:rsidRPr="008D7AE1" w:rsidRDefault="008D7AE1" w:rsidP="005A3C59">
            <w:pPr>
              <w:spacing w:line="240" w:lineRule="auto"/>
              <w:ind w:left="1134" w:right="-138" w:hanging="425"/>
              <w:rPr>
                <w:lang w:val="en-US"/>
              </w:rPr>
            </w:pPr>
            <w:r w:rsidRPr="008D7AE1">
              <w:rPr>
                <w:lang/>
              </w:rPr>
              <w:t>A</w:t>
            </w:r>
          </w:p>
        </w:tc>
        <w:tc>
          <w:tcPr>
            <w:tcW w:w="2278" w:type="dxa"/>
            <w:vAlign w:val="center"/>
          </w:tcPr>
          <w:p w:rsidR="008D7AE1" w:rsidRPr="008D7AE1" w:rsidRDefault="008D7AE1" w:rsidP="005A3C59">
            <w:pPr>
              <w:spacing w:line="240" w:lineRule="auto"/>
              <w:ind w:left="1134" w:right="-138" w:hanging="425"/>
              <w:rPr>
                <w:lang w:val="en-US"/>
              </w:rPr>
            </w:pPr>
            <w:r w:rsidRPr="008D7AE1">
              <w:rPr>
                <w:lang/>
              </w:rPr>
              <w:t>Skartační</w:t>
            </w:r>
            <w:r w:rsidRPr="008D7AE1">
              <w:rPr>
                <w:spacing w:val="-2"/>
                <w:lang/>
              </w:rPr>
              <w:t xml:space="preserve"> lhůta:</w:t>
            </w:r>
          </w:p>
        </w:tc>
        <w:tc>
          <w:tcPr>
            <w:tcW w:w="2254" w:type="dxa"/>
            <w:vAlign w:val="center"/>
          </w:tcPr>
          <w:p w:rsidR="008D7AE1" w:rsidRPr="008D7AE1" w:rsidRDefault="008D7AE1" w:rsidP="005A3C59">
            <w:pPr>
              <w:spacing w:line="240" w:lineRule="auto"/>
              <w:ind w:left="1134" w:right="-138" w:hanging="425"/>
              <w:rPr>
                <w:lang w:val="en-US"/>
              </w:rPr>
            </w:pPr>
            <w:r w:rsidRPr="008D7AE1">
              <w:rPr>
                <w:lang/>
              </w:rPr>
              <w:t>5</w:t>
            </w:r>
          </w:p>
        </w:tc>
      </w:tr>
      <w:tr w:rsidR="008D7AE1" w:rsidRPr="008D7AE1" w:rsidTr="00475077">
        <w:trPr>
          <w:trHeight w:val="654"/>
        </w:trPr>
        <w:tc>
          <w:tcPr>
            <w:tcW w:w="4532" w:type="dxa"/>
            <w:gridSpan w:val="2"/>
            <w:vAlign w:val="center"/>
          </w:tcPr>
          <w:p w:rsidR="008D7AE1" w:rsidRPr="008D7AE1" w:rsidRDefault="008D7AE1" w:rsidP="005A3C59">
            <w:pPr>
              <w:spacing w:line="240" w:lineRule="auto"/>
              <w:ind w:left="1134" w:right="-138" w:hanging="425"/>
              <w:rPr>
                <w:lang w:val="en-US"/>
              </w:rPr>
            </w:pPr>
            <w:r w:rsidRPr="008D7AE1">
              <w:rPr>
                <w:lang/>
              </w:rPr>
              <w:t>Vypracovala:</w:t>
            </w:r>
          </w:p>
        </w:tc>
        <w:tc>
          <w:tcPr>
            <w:tcW w:w="4532" w:type="dxa"/>
            <w:gridSpan w:val="2"/>
            <w:vAlign w:val="center"/>
          </w:tcPr>
          <w:p w:rsidR="008D7AE1" w:rsidRPr="008D7AE1" w:rsidRDefault="008D7AE1" w:rsidP="005A3C59">
            <w:pPr>
              <w:spacing w:line="240" w:lineRule="auto"/>
              <w:ind w:left="1134" w:right="-138" w:hanging="425"/>
              <w:rPr>
                <w:lang w:val="en-US"/>
              </w:rPr>
            </w:pPr>
            <w:r w:rsidRPr="008D7AE1">
              <w:rPr>
                <w:lang/>
              </w:rPr>
              <w:t>Mgr. Eva</w:t>
            </w:r>
            <w:r w:rsidRPr="008D7AE1">
              <w:rPr>
                <w:spacing w:val="-2"/>
                <w:lang/>
              </w:rPr>
              <w:t xml:space="preserve"> Hvězdová</w:t>
            </w:r>
          </w:p>
        </w:tc>
      </w:tr>
      <w:tr w:rsidR="008D7AE1" w:rsidRPr="008D7AE1" w:rsidTr="00475077">
        <w:trPr>
          <w:trHeight w:val="657"/>
        </w:trPr>
        <w:tc>
          <w:tcPr>
            <w:tcW w:w="9064" w:type="dxa"/>
            <w:gridSpan w:val="4"/>
            <w:vAlign w:val="center"/>
          </w:tcPr>
          <w:p w:rsidR="008D7AE1" w:rsidRPr="008D7AE1" w:rsidRDefault="008D7AE1" w:rsidP="00D14648">
            <w:pPr>
              <w:spacing w:line="240" w:lineRule="auto"/>
              <w:ind w:left="730" w:right="243" w:hanging="21"/>
              <w:rPr>
                <w:lang w:val="en-US"/>
              </w:rPr>
            </w:pPr>
            <w:r w:rsidRPr="008D7AE1">
              <w:rPr>
                <w:lang/>
              </w:rPr>
              <w:t>Změny ve směrnici jsou prováděny formou číslovaných písemných dodatků, které tvoří součást tohoto předpisu.</w:t>
            </w:r>
          </w:p>
        </w:tc>
      </w:tr>
    </w:tbl>
    <w:p w:rsidR="008D7AE1" w:rsidRPr="008D7AE1" w:rsidRDefault="008D7AE1" w:rsidP="005A3C59">
      <w:pPr>
        <w:widowControl/>
        <w:autoSpaceDE/>
        <w:autoSpaceDN/>
        <w:spacing w:after="160" w:line="240" w:lineRule="auto"/>
        <w:ind w:left="1134" w:hanging="425"/>
        <w:rPr>
          <w:rFonts w:eastAsia="Calibri"/>
          <w:szCs w:val="24"/>
        </w:rPr>
      </w:pPr>
    </w:p>
    <w:p w:rsidR="008D7AE1" w:rsidRPr="008D7AE1" w:rsidRDefault="008D7AE1" w:rsidP="005A3C59">
      <w:pPr>
        <w:widowControl/>
        <w:autoSpaceDE/>
        <w:autoSpaceDN/>
        <w:spacing w:after="160" w:line="240" w:lineRule="auto"/>
        <w:ind w:left="1134" w:hanging="425"/>
        <w:rPr>
          <w:rFonts w:eastAsia="Calibri"/>
          <w:szCs w:val="24"/>
        </w:rPr>
      </w:pPr>
      <w:r w:rsidRPr="008D7AE1">
        <w:rPr>
          <w:szCs w:val="24"/>
          <w:lang/>
        </w:rPr>
        <w:t>Právní vymezení:</w:t>
      </w:r>
    </w:p>
    <w:p w:rsidR="008D7AE1" w:rsidRPr="008D7AE1" w:rsidRDefault="008D7AE1" w:rsidP="005A3C59">
      <w:pPr>
        <w:widowControl/>
        <w:autoSpaceDE/>
        <w:autoSpaceDN/>
        <w:spacing w:before="0" w:after="160" w:line="240" w:lineRule="auto"/>
        <w:ind w:left="1134" w:hanging="425"/>
        <w:rPr>
          <w:rFonts w:eastAsia="Calibri"/>
          <w:szCs w:val="24"/>
        </w:rPr>
      </w:pPr>
      <w:r w:rsidRPr="008D7AE1">
        <w:rPr>
          <w:szCs w:val="24"/>
          <w:lang/>
        </w:rPr>
        <w:t>Zákon č. 561/2004 Sb. Zákon o předškolním, základním, středním, vyšším odborném a jiném vzdělávání (školský zákon), vyhláška č. 13/2005 Sb. o středním vzdělávání a vzdělávání v konzervatoři a vyhláška č. 374/2006 Sb.</w:t>
      </w:r>
    </w:p>
    <w:p w:rsidR="008D7AE1" w:rsidRPr="008D7AE1" w:rsidRDefault="008D7AE1" w:rsidP="005A3C59">
      <w:pPr>
        <w:widowControl/>
        <w:autoSpaceDE/>
        <w:autoSpaceDN/>
        <w:spacing w:after="160" w:line="240" w:lineRule="auto"/>
        <w:ind w:left="1134" w:hanging="425"/>
        <w:rPr>
          <w:rFonts w:eastAsia="Calibri"/>
          <w:szCs w:val="24"/>
        </w:rPr>
      </w:pPr>
      <w:r w:rsidRPr="008D7AE1">
        <w:rPr>
          <w:szCs w:val="24"/>
          <w:lang/>
        </w:rPr>
        <w:t>OBSAH</w:t>
      </w:r>
    </w:p>
    <w:p w:rsidR="008D7AE1" w:rsidRPr="008D7AE1" w:rsidRDefault="008D7AE1">
      <w:pPr>
        <w:widowControl/>
        <w:numPr>
          <w:ilvl w:val="0"/>
          <w:numId w:val="5"/>
        </w:numPr>
        <w:autoSpaceDE/>
        <w:autoSpaceDN/>
        <w:spacing w:after="160" w:line="240" w:lineRule="auto"/>
        <w:ind w:left="1134" w:hanging="425"/>
        <w:rPr>
          <w:szCs w:val="24"/>
        </w:rPr>
      </w:pPr>
      <w:r w:rsidRPr="008D7AE1">
        <w:rPr>
          <w:szCs w:val="24"/>
          <w:lang/>
        </w:rPr>
        <w:t>Úvod</w:t>
      </w:r>
    </w:p>
    <w:p w:rsidR="008D7AE1" w:rsidRPr="008D7AE1" w:rsidRDefault="008D7AE1">
      <w:pPr>
        <w:widowControl/>
        <w:numPr>
          <w:ilvl w:val="0"/>
          <w:numId w:val="5"/>
        </w:numPr>
        <w:autoSpaceDE/>
        <w:autoSpaceDN/>
        <w:spacing w:after="160" w:line="240" w:lineRule="auto"/>
        <w:ind w:left="1134" w:hanging="425"/>
        <w:rPr>
          <w:szCs w:val="24"/>
        </w:rPr>
      </w:pPr>
      <w:r w:rsidRPr="008D7AE1">
        <w:rPr>
          <w:szCs w:val="24"/>
          <w:lang/>
        </w:rPr>
        <w:t>Zásady hodnocení a klasifikace</w:t>
      </w:r>
    </w:p>
    <w:p w:rsidR="008D7AE1" w:rsidRPr="008D7AE1" w:rsidRDefault="008D7AE1">
      <w:pPr>
        <w:widowControl/>
        <w:numPr>
          <w:ilvl w:val="0"/>
          <w:numId w:val="5"/>
        </w:numPr>
        <w:autoSpaceDE/>
        <w:autoSpaceDN/>
        <w:spacing w:after="160" w:line="240" w:lineRule="auto"/>
        <w:ind w:left="1134" w:hanging="425"/>
        <w:rPr>
          <w:szCs w:val="24"/>
        </w:rPr>
      </w:pPr>
      <w:r w:rsidRPr="008D7AE1">
        <w:rPr>
          <w:szCs w:val="24"/>
          <w:lang/>
        </w:rPr>
        <w:t>Hodnocení a klasifikace výsledků vzdělávání</w:t>
      </w:r>
    </w:p>
    <w:p w:rsidR="008D7AE1" w:rsidRPr="008D7AE1" w:rsidRDefault="008D7AE1">
      <w:pPr>
        <w:widowControl/>
        <w:numPr>
          <w:ilvl w:val="0"/>
          <w:numId w:val="5"/>
        </w:numPr>
        <w:autoSpaceDE/>
        <w:autoSpaceDN/>
        <w:spacing w:after="160" w:line="240" w:lineRule="auto"/>
        <w:ind w:left="1134" w:hanging="425"/>
        <w:rPr>
          <w:szCs w:val="24"/>
        </w:rPr>
      </w:pPr>
      <w:r w:rsidRPr="008D7AE1">
        <w:rPr>
          <w:szCs w:val="24"/>
          <w:lang/>
        </w:rPr>
        <w:t>Hodnocení a klasifikace chování</w:t>
      </w:r>
    </w:p>
    <w:p w:rsidR="008D7AE1" w:rsidRPr="008D7AE1" w:rsidRDefault="008D7AE1">
      <w:pPr>
        <w:widowControl/>
        <w:numPr>
          <w:ilvl w:val="0"/>
          <w:numId w:val="5"/>
        </w:numPr>
        <w:autoSpaceDE/>
        <w:autoSpaceDN/>
        <w:spacing w:after="160" w:line="240" w:lineRule="auto"/>
        <w:ind w:left="1134" w:hanging="425"/>
        <w:rPr>
          <w:szCs w:val="24"/>
        </w:rPr>
      </w:pPr>
      <w:r w:rsidRPr="008D7AE1">
        <w:rPr>
          <w:szCs w:val="24"/>
          <w:lang/>
        </w:rPr>
        <w:t>Způsob získávání podkladů pro hodnocení a klasifikaci</w:t>
      </w:r>
    </w:p>
    <w:p w:rsidR="008D7AE1" w:rsidRPr="008D7AE1" w:rsidRDefault="008D7AE1">
      <w:pPr>
        <w:widowControl/>
        <w:numPr>
          <w:ilvl w:val="0"/>
          <w:numId w:val="5"/>
        </w:numPr>
        <w:autoSpaceDE/>
        <w:autoSpaceDN/>
        <w:spacing w:after="160" w:line="240" w:lineRule="auto"/>
        <w:ind w:left="1134" w:hanging="425"/>
        <w:rPr>
          <w:szCs w:val="24"/>
        </w:rPr>
      </w:pPr>
      <w:r w:rsidRPr="008D7AE1">
        <w:rPr>
          <w:szCs w:val="24"/>
          <w:lang/>
        </w:rPr>
        <w:t>Sebehodnocení žáka</w:t>
      </w:r>
    </w:p>
    <w:p w:rsidR="008D7AE1" w:rsidRPr="008D7AE1" w:rsidRDefault="008D7AE1">
      <w:pPr>
        <w:widowControl/>
        <w:numPr>
          <w:ilvl w:val="0"/>
          <w:numId w:val="5"/>
        </w:numPr>
        <w:autoSpaceDE/>
        <w:autoSpaceDN/>
        <w:spacing w:after="160" w:line="240" w:lineRule="auto"/>
        <w:ind w:left="1134" w:hanging="425"/>
        <w:rPr>
          <w:szCs w:val="24"/>
        </w:rPr>
      </w:pPr>
      <w:r w:rsidRPr="008D7AE1">
        <w:rPr>
          <w:szCs w:val="24"/>
          <w:lang/>
        </w:rPr>
        <w:t>Způsob hodnocení žáků se speciálními vzdělávacími potřebami</w:t>
      </w:r>
    </w:p>
    <w:p w:rsidR="008D7AE1" w:rsidRPr="008D7AE1" w:rsidRDefault="008D7AE1">
      <w:pPr>
        <w:widowControl/>
        <w:numPr>
          <w:ilvl w:val="0"/>
          <w:numId w:val="5"/>
        </w:numPr>
        <w:autoSpaceDE/>
        <w:autoSpaceDN/>
        <w:spacing w:after="160" w:line="240" w:lineRule="auto"/>
        <w:ind w:left="1134" w:hanging="425"/>
        <w:rPr>
          <w:szCs w:val="24"/>
        </w:rPr>
      </w:pPr>
      <w:r w:rsidRPr="008D7AE1">
        <w:rPr>
          <w:szCs w:val="24"/>
          <w:lang/>
        </w:rPr>
        <w:t>Komisionální a opravné zkoušky, uvolnění z výuky</w:t>
      </w:r>
    </w:p>
    <w:p w:rsidR="008D7AE1" w:rsidRPr="008D7AE1" w:rsidRDefault="008D7AE1">
      <w:pPr>
        <w:widowControl/>
        <w:numPr>
          <w:ilvl w:val="0"/>
          <w:numId w:val="5"/>
        </w:numPr>
        <w:autoSpaceDE/>
        <w:autoSpaceDN/>
        <w:spacing w:after="160" w:line="240" w:lineRule="auto"/>
        <w:ind w:left="1134" w:hanging="425"/>
        <w:rPr>
          <w:szCs w:val="24"/>
        </w:rPr>
      </w:pPr>
      <w:r w:rsidRPr="008D7AE1">
        <w:rPr>
          <w:szCs w:val="24"/>
          <w:lang/>
        </w:rPr>
        <w:t>Informování zákonných zástupců žáka o výsledcích vzdělávání</w:t>
      </w:r>
    </w:p>
    <w:p w:rsidR="008D7AE1" w:rsidRPr="008D7AE1" w:rsidRDefault="008D7AE1">
      <w:pPr>
        <w:widowControl/>
        <w:numPr>
          <w:ilvl w:val="0"/>
          <w:numId w:val="5"/>
        </w:numPr>
        <w:autoSpaceDE/>
        <w:autoSpaceDN/>
        <w:spacing w:after="160" w:line="240" w:lineRule="auto"/>
        <w:ind w:left="1134" w:hanging="425"/>
        <w:rPr>
          <w:szCs w:val="24"/>
        </w:rPr>
      </w:pPr>
      <w:r w:rsidRPr="008D7AE1">
        <w:rPr>
          <w:szCs w:val="24"/>
          <w:lang/>
        </w:rPr>
        <w:t>Další ustanovení</w:t>
      </w:r>
    </w:p>
    <w:p w:rsidR="008D7AE1" w:rsidRDefault="008D7AE1" w:rsidP="005A3C59">
      <w:pPr>
        <w:widowControl/>
        <w:autoSpaceDE/>
        <w:autoSpaceDN/>
        <w:spacing w:after="160" w:line="240" w:lineRule="auto"/>
        <w:ind w:left="1134" w:hanging="425"/>
        <w:rPr>
          <w:rFonts w:eastAsia="Calibri"/>
          <w:szCs w:val="24"/>
        </w:rPr>
      </w:pPr>
    </w:p>
    <w:p w:rsidR="005A3C59" w:rsidRDefault="005A3C59" w:rsidP="005A3C59">
      <w:pPr>
        <w:widowControl/>
        <w:autoSpaceDE/>
        <w:autoSpaceDN/>
        <w:spacing w:after="160" w:line="240" w:lineRule="auto"/>
        <w:ind w:left="1134" w:hanging="425"/>
        <w:rPr>
          <w:rFonts w:eastAsia="Calibri"/>
          <w:szCs w:val="24"/>
        </w:rPr>
      </w:pPr>
    </w:p>
    <w:p w:rsidR="005A3C59" w:rsidRPr="008D7AE1" w:rsidRDefault="005A3C59" w:rsidP="005A3C59">
      <w:pPr>
        <w:widowControl/>
        <w:autoSpaceDE/>
        <w:autoSpaceDN/>
        <w:spacing w:after="160" w:line="240" w:lineRule="auto"/>
        <w:ind w:left="1134" w:hanging="425"/>
        <w:rPr>
          <w:rFonts w:eastAsia="Calibri"/>
          <w:szCs w:val="24"/>
        </w:rPr>
      </w:pPr>
    </w:p>
    <w:p w:rsidR="008D7AE1" w:rsidRPr="008D7AE1" w:rsidRDefault="008D7AE1">
      <w:pPr>
        <w:pStyle w:val="Nadpis1"/>
        <w:ind w:hanging="567"/>
      </w:pPr>
      <w:r w:rsidRPr="008D7AE1">
        <w:rPr>
          <w:lang/>
        </w:rPr>
        <w:t>ÚVOD</w:t>
      </w:r>
    </w:p>
    <w:p w:rsidR="008D7AE1" w:rsidRPr="008D7AE1" w:rsidRDefault="008D7AE1" w:rsidP="008D7AE1">
      <w:pPr>
        <w:widowControl/>
        <w:autoSpaceDE/>
        <w:autoSpaceDN/>
        <w:spacing w:after="160" w:line="259" w:lineRule="auto"/>
        <w:rPr>
          <w:rFonts w:ascii="Calibri" w:eastAsia="Calibri" w:hAnsi="Calibri"/>
        </w:rPr>
      </w:pPr>
    </w:p>
    <w:p w:rsidR="008D7AE1" w:rsidRDefault="008D7AE1" w:rsidP="00D14648">
      <w:pPr>
        <w:pStyle w:val="Zkladntext"/>
        <w:spacing w:before="0" w:after="0"/>
        <w:rPr>
          <w:rFonts w:eastAsia="Calibri"/>
        </w:rPr>
      </w:pPr>
      <w:r w:rsidRPr="002420BB">
        <w:rPr>
          <w:lang/>
        </w:rPr>
        <w:t>Učitelé základní školy přistupují k průběžnému hodnocení vzdělávacích činností žákas vědomím motivační funkce hodnocení. Jako přirozenou součást hodnocení rozvíjejí sebehodnocení a vzájemné funkce hodnocení. V hodnocení výsledků vzdělávání berou nazřetel úroveň dosažených cílů základního vzdělávání, jak jsou uvedeny ve školské</w:t>
      </w:r>
      <w:r w:rsidR="007E5ED2">
        <w:rPr>
          <w:lang/>
        </w:rPr>
        <w:t xml:space="preserve">m </w:t>
      </w:r>
      <w:r w:rsidRPr="002420BB">
        <w:rPr>
          <w:lang/>
        </w:rPr>
        <w:t>zákoně, rámcovém a školním vzdělávacím programu.</w:t>
      </w:r>
    </w:p>
    <w:p w:rsidR="002420BB" w:rsidRPr="002420BB" w:rsidRDefault="002420BB" w:rsidP="00D14648">
      <w:pPr>
        <w:spacing w:before="0" w:after="0"/>
        <w:rPr>
          <w:rFonts w:eastAsia="Calibri"/>
          <w:szCs w:val="24"/>
        </w:rPr>
      </w:pPr>
    </w:p>
    <w:p w:rsidR="008D7AE1" w:rsidRPr="008D7AE1" w:rsidRDefault="008D7AE1" w:rsidP="00D14648">
      <w:pPr>
        <w:widowControl/>
        <w:autoSpaceDE/>
        <w:autoSpaceDN/>
        <w:spacing w:before="0" w:after="0" w:line="240" w:lineRule="auto"/>
        <w:rPr>
          <w:rFonts w:eastAsia="Calibri"/>
          <w:szCs w:val="24"/>
        </w:rPr>
      </w:pPr>
      <w:r w:rsidRPr="008D7AE1">
        <w:rPr>
          <w:szCs w:val="24"/>
          <w:lang/>
        </w:rPr>
        <w:t>Hodnocení výsledků vzdělávání žák</w:t>
      </w:r>
      <w:r w:rsidR="002420BB">
        <w:rPr>
          <w:szCs w:val="24"/>
          <w:lang/>
        </w:rPr>
        <w:t xml:space="preserve">ů </w:t>
      </w:r>
      <w:r w:rsidRPr="008D7AE1">
        <w:rPr>
          <w:szCs w:val="24"/>
          <w:lang/>
        </w:rPr>
        <w:t>podle § 51 školského zákona</w:t>
      </w:r>
    </w:p>
    <w:p w:rsidR="008D7AE1" w:rsidRPr="007E5ED2" w:rsidRDefault="008D7AE1" w:rsidP="007E5ED2">
      <w:pPr>
        <w:pStyle w:val="TableParagraph"/>
      </w:pPr>
      <w:r w:rsidRPr="007E5ED2">
        <w:rPr>
          <w:lang/>
        </w:rPr>
        <w:t>1. Každé pololetí se vydává žákovi vysvědčení; za první pololetí se místo vysvědčení vydává žákovi výpis z vysvědčení.</w:t>
      </w:r>
    </w:p>
    <w:p w:rsidR="008D7AE1" w:rsidRPr="007E5ED2" w:rsidRDefault="008D7AE1" w:rsidP="007E5ED2">
      <w:pPr>
        <w:pStyle w:val="TableParagraph"/>
      </w:pPr>
      <w:r w:rsidRPr="007E5ED2">
        <w:rPr>
          <w:lang/>
        </w:rPr>
        <w:t xml:space="preserve">2. Hodnocení výsledků vzdělávání žáka je vyjádřeno klasifikačním stupněm (dále </w:t>
      </w:r>
      <w:proofErr w:type="gramStart"/>
      <w:r w:rsidRPr="007E5ED2">
        <w:rPr>
          <w:lang/>
        </w:rPr>
        <w:t>jen ,,klasifikace</w:t>
      </w:r>
      <w:proofErr w:type="gramEnd"/>
      <w:r w:rsidRPr="007E5ED2">
        <w:rPr>
          <w:lang/>
        </w:rPr>
        <w:t xml:space="preserve">“), slovně nebo kombinací obou způsobů. O způsobu hodnocení rozhoduje </w:t>
      </w:r>
      <w:r w:rsidR="00DE0694">
        <w:rPr>
          <w:lang/>
        </w:rPr>
        <w:t>ředitel</w:t>
      </w:r>
      <w:r w:rsidRPr="007E5ED2">
        <w:rPr>
          <w:lang/>
        </w:rPr>
        <w:t xml:space="preserve"> školy se souhlasem školské rady.</w:t>
      </w:r>
    </w:p>
    <w:p w:rsidR="007E5ED2" w:rsidRPr="007E5ED2" w:rsidRDefault="008D7AE1" w:rsidP="007E5ED2">
      <w:pPr>
        <w:pStyle w:val="TableParagraph"/>
      </w:pPr>
      <w:r w:rsidRPr="007E5ED2">
        <w:rPr>
          <w:lang/>
        </w:rPr>
        <w:t>3. Škola převede slovní hodnocení do klasifikace, nebo klasifikaci do slovního hodnocení v případě přestupu žáka na školu, která hodností odlišným způsobem, a to na žádost této školy, nebo zákonného zástupce žáka. Škola, která hodnotí slovně, převede pro účel přijímacího řízení ke střednímu vzdělávání slovní hodnocení do klasifikace.</w:t>
      </w:r>
    </w:p>
    <w:p w:rsidR="008D7AE1" w:rsidRDefault="008D7AE1" w:rsidP="007E5ED2">
      <w:pPr>
        <w:pStyle w:val="TableParagraph"/>
      </w:pPr>
      <w:r w:rsidRPr="007E5ED2">
        <w:rPr>
          <w:lang/>
        </w:rPr>
        <w:t>4. U žáka s vývojovou poruchou učení rozhodne ředitel školy o použití slovního hodnocení na základě žádosti zákonného zástupce žáka.</w:t>
      </w:r>
    </w:p>
    <w:p w:rsidR="00D14648" w:rsidRPr="007E5ED2" w:rsidRDefault="00D14648" w:rsidP="007E5ED2">
      <w:pPr>
        <w:pStyle w:val="TableParagraph"/>
      </w:pPr>
    </w:p>
    <w:p w:rsidR="008D7AE1" w:rsidRPr="008D7AE1" w:rsidRDefault="008D7AE1">
      <w:pPr>
        <w:pStyle w:val="Nadpis1"/>
      </w:pPr>
      <w:r w:rsidRPr="008D7AE1">
        <w:rPr>
          <w:lang/>
        </w:rPr>
        <w:t xml:space="preserve"> ZÁSADY HODNOCENÍ A KLASIFIKACE</w:t>
      </w:r>
    </w:p>
    <w:p w:rsidR="008D7AE1" w:rsidRPr="00092C98" w:rsidRDefault="008D7AE1">
      <w:pPr>
        <w:pStyle w:val="Odstavecseseznamem"/>
        <w:tabs>
          <w:tab w:val="clear" w:pos="935"/>
          <w:tab w:val="clear" w:pos="936"/>
        </w:tabs>
      </w:pPr>
      <w:r w:rsidRPr="00092C98">
        <w:rPr>
          <w:lang/>
        </w:rPr>
        <w:t>hodnocení je jednoznačné, srozumitelné s předem stanovenými kritérii, věcné, všestranné</w:t>
      </w:r>
      <w:r w:rsidR="00092C98" w:rsidRPr="00092C98">
        <w:rPr>
          <w:lang/>
        </w:rPr>
        <w:t>,</w:t>
      </w:r>
    </w:p>
    <w:p w:rsidR="008D7AE1" w:rsidRPr="00092C98" w:rsidRDefault="008D7AE1">
      <w:pPr>
        <w:pStyle w:val="Odstavecseseznamem"/>
        <w:tabs>
          <w:tab w:val="clear" w:pos="935"/>
          <w:tab w:val="clear" w:pos="936"/>
        </w:tabs>
      </w:pPr>
      <w:r w:rsidRPr="00092C98">
        <w:rPr>
          <w:lang/>
        </w:rPr>
        <w:t>vychází z posouzení míry dosažení očekávaných výstupů formulovaných v </w:t>
      </w:r>
      <w:r w:rsidR="00A95AF9" w:rsidRPr="00092C98">
        <w:rPr>
          <w:lang/>
        </w:rPr>
        <w:t>učebních, osnovách</w:t>
      </w:r>
      <w:r w:rsidRPr="00092C98">
        <w:rPr>
          <w:lang/>
        </w:rPr>
        <w:t xml:space="preserve"> jednotlivých předmětů školního vzdělávacího programu</w:t>
      </w:r>
      <w:r w:rsidR="00092C98" w:rsidRPr="00092C98">
        <w:rPr>
          <w:lang/>
        </w:rPr>
        <w:t>,</w:t>
      </w:r>
    </w:p>
    <w:p w:rsidR="008D7AE1" w:rsidRPr="00D14648" w:rsidRDefault="008D7AE1">
      <w:pPr>
        <w:pStyle w:val="Odstavecseseznamem"/>
        <w:tabs>
          <w:tab w:val="clear" w:pos="935"/>
          <w:tab w:val="clear" w:pos="936"/>
        </w:tabs>
      </w:pPr>
      <w:r w:rsidRPr="00092C98">
        <w:rPr>
          <w:lang/>
        </w:rPr>
        <w:t>hodnocení je pedagogicky zdůvodněné, odborně správné a doložitelné</w:t>
      </w:r>
      <w:r w:rsidR="00092C98" w:rsidRPr="00092C98">
        <w:rPr>
          <w:lang/>
        </w:rPr>
        <w:t>.</w:t>
      </w:r>
    </w:p>
    <w:p w:rsidR="00D14648" w:rsidRPr="00D14648" w:rsidRDefault="00D14648">
      <w:pPr>
        <w:pStyle w:val="Odstavecseseznamem"/>
        <w:tabs>
          <w:tab w:val="clear" w:pos="935"/>
          <w:tab w:val="clear" w:pos="936"/>
        </w:tabs>
      </w:pPr>
    </w:p>
    <w:p w:rsidR="008D7AE1" w:rsidRPr="008D7AE1" w:rsidRDefault="008D7AE1">
      <w:pPr>
        <w:pStyle w:val="Nadpis1"/>
      </w:pPr>
      <w:r w:rsidRPr="008D7AE1">
        <w:rPr>
          <w:lang/>
        </w:rPr>
        <w:t>HODNOCENÍ A KLASIFIKACE VÝSLEDKŮ VZDĚLÁVÁNÍ</w:t>
      </w:r>
    </w:p>
    <w:p w:rsidR="008D7AE1" w:rsidRPr="008D7AE1" w:rsidRDefault="008D7AE1" w:rsidP="008D7AE1">
      <w:pPr>
        <w:widowControl/>
        <w:autoSpaceDE/>
        <w:autoSpaceDN/>
        <w:spacing w:after="160" w:line="240" w:lineRule="auto"/>
        <w:rPr>
          <w:rFonts w:eastAsia="Calibri"/>
          <w:b/>
          <w:bCs/>
          <w:color w:val="0F243E" w:themeColor="text2" w:themeShade="80"/>
          <w:sz w:val="28"/>
          <w:szCs w:val="28"/>
          <w:u w:val="single"/>
        </w:rPr>
      </w:pPr>
      <w:r w:rsidRPr="008D7AE1">
        <w:rPr>
          <w:b/>
          <w:bCs/>
          <w:color w:val="0F243E" w:themeColor="text2" w:themeShade="80"/>
          <w:sz w:val="28"/>
          <w:szCs w:val="28"/>
          <w:u w:val="single"/>
          <w:lang/>
        </w:rPr>
        <w:t>Kritéria hodnocení:</w:t>
      </w:r>
    </w:p>
    <w:p w:rsidR="008D7AE1" w:rsidRPr="008D7AE1" w:rsidRDefault="008D7AE1" w:rsidP="008D7AE1">
      <w:pPr>
        <w:widowControl/>
        <w:autoSpaceDE/>
        <w:autoSpaceDN/>
        <w:spacing w:after="160" w:line="240" w:lineRule="auto"/>
        <w:rPr>
          <w:rFonts w:eastAsia="Calibri"/>
          <w:szCs w:val="24"/>
        </w:rPr>
      </w:pPr>
      <w:r w:rsidRPr="008D7AE1">
        <w:rPr>
          <w:szCs w:val="24"/>
          <w:lang/>
        </w:rPr>
        <w:t xml:space="preserve">Při klasifikaci se hodnotí </w:t>
      </w:r>
      <w:r w:rsidR="00A95AF9" w:rsidRPr="008D7AE1">
        <w:rPr>
          <w:szCs w:val="24"/>
          <w:lang/>
        </w:rPr>
        <w:t>zejména:</w:t>
      </w:r>
    </w:p>
    <w:p w:rsidR="008D7AE1" w:rsidRPr="008D7AE1" w:rsidRDefault="008D7AE1">
      <w:pPr>
        <w:pStyle w:val="Odstavecseseznamem"/>
        <w:tabs>
          <w:tab w:val="clear" w:pos="935"/>
          <w:tab w:val="clear" w:pos="936"/>
        </w:tabs>
        <w:ind w:left="993" w:hanging="283"/>
        <w:rPr>
          <w:rFonts w:eastAsia="Calibri"/>
        </w:rPr>
      </w:pPr>
      <w:r w:rsidRPr="008D7AE1">
        <w:rPr>
          <w:lang/>
        </w:rPr>
        <w:t>kvalita výsledků vzdělávání</w:t>
      </w:r>
    </w:p>
    <w:p w:rsidR="008D7AE1" w:rsidRPr="008D7AE1" w:rsidRDefault="008D7AE1">
      <w:pPr>
        <w:pStyle w:val="Odstavecseseznamem"/>
        <w:tabs>
          <w:tab w:val="clear" w:pos="935"/>
          <w:tab w:val="clear" w:pos="936"/>
        </w:tabs>
        <w:ind w:left="993" w:hanging="283"/>
        <w:rPr>
          <w:rFonts w:eastAsia="Calibri"/>
        </w:rPr>
      </w:pPr>
      <w:r w:rsidRPr="008D7AE1">
        <w:rPr>
          <w:lang/>
        </w:rPr>
        <w:t>píle žáka a jeho přístup ke vzdělávání i v souvislostech, které ovlivňují jeho výkon</w:t>
      </w:r>
    </w:p>
    <w:p w:rsidR="008D7AE1" w:rsidRPr="00000D01" w:rsidRDefault="008D7AE1">
      <w:pPr>
        <w:pStyle w:val="Odstavecseseznamem"/>
        <w:tabs>
          <w:tab w:val="clear" w:pos="935"/>
          <w:tab w:val="clear" w:pos="936"/>
        </w:tabs>
        <w:ind w:left="993" w:hanging="283"/>
        <w:rPr>
          <w:rFonts w:eastAsia="Calibri"/>
        </w:rPr>
      </w:pPr>
      <w:r w:rsidRPr="008D7AE1">
        <w:rPr>
          <w:lang/>
        </w:rPr>
        <w:t>ucelenost, přesnost a trvalost osvojení požadovaných poznatků, faktů, pojmů, definic,</w:t>
      </w:r>
      <w:r w:rsidRPr="00000D01">
        <w:rPr>
          <w:lang/>
        </w:rPr>
        <w:t xml:space="preserve"> zákonitostí a vztahů</w:t>
      </w:r>
    </w:p>
    <w:p w:rsidR="008D7AE1" w:rsidRPr="008D7AE1" w:rsidRDefault="008D7AE1">
      <w:pPr>
        <w:pStyle w:val="Odstavecseseznamem"/>
        <w:tabs>
          <w:tab w:val="clear" w:pos="935"/>
          <w:tab w:val="clear" w:pos="936"/>
        </w:tabs>
        <w:ind w:left="993" w:hanging="283"/>
        <w:rPr>
          <w:rFonts w:eastAsia="Calibri"/>
        </w:rPr>
      </w:pPr>
      <w:r w:rsidRPr="008D7AE1">
        <w:rPr>
          <w:lang/>
        </w:rPr>
        <w:t>kvalita a rozsah získaných dovedností vykonávat požadované intelektuální a</w:t>
      </w:r>
    </w:p>
    <w:p w:rsidR="008D7AE1" w:rsidRPr="008D7AE1" w:rsidRDefault="008D7AE1" w:rsidP="00000D01">
      <w:pPr>
        <w:pStyle w:val="Odstavecseseznamem"/>
        <w:numPr>
          <w:ilvl w:val="0"/>
          <w:numId w:val="0"/>
        </w:numPr>
        <w:tabs>
          <w:tab w:val="clear" w:pos="935"/>
          <w:tab w:val="clear" w:pos="936"/>
        </w:tabs>
        <w:ind w:left="993" w:hanging="283"/>
        <w:rPr>
          <w:rFonts w:eastAsia="Calibri"/>
        </w:rPr>
      </w:pPr>
      <w:r w:rsidRPr="008D7AE1">
        <w:rPr>
          <w:lang/>
        </w:rPr>
        <w:lastRenderedPageBreak/>
        <w:t xml:space="preserve">     motorické činnosti</w:t>
      </w:r>
    </w:p>
    <w:p w:rsidR="008D7AE1" w:rsidRPr="00000D01" w:rsidRDefault="008D7AE1">
      <w:pPr>
        <w:pStyle w:val="Odstavecseseznamem"/>
        <w:tabs>
          <w:tab w:val="clear" w:pos="935"/>
          <w:tab w:val="clear" w:pos="936"/>
        </w:tabs>
        <w:ind w:left="993" w:hanging="283"/>
        <w:rPr>
          <w:rFonts w:eastAsia="Calibri"/>
        </w:rPr>
      </w:pPr>
      <w:r w:rsidRPr="008D7AE1">
        <w:rPr>
          <w:lang/>
        </w:rPr>
        <w:t>uplatňovat osvojené poznatky a dovednosti při řešení teoretických a praktických</w:t>
      </w:r>
      <w:r w:rsidRPr="00000D01">
        <w:rPr>
          <w:lang/>
        </w:rPr>
        <w:t xml:space="preserve"> úkolů, při výkladu a hodnocení společenských a přírodních jevů </w:t>
      </w:r>
      <w:r w:rsidR="00A95AF9" w:rsidRPr="00000D01">
        <w:rPr>
          <w:lang/>
        </w:rPr>
        <w:t>a zákonitostí</w:t>
      </w:r>
      <w:r w:rsidRPr="00000D01">
        <w:rPr>
          <w:lang/>
        </w:rPr>
        <w:t xml:space="preserve"> a jiných činnostech</w:t>
      </w:r>
    </w:p>
    <w:p w:rsidR="008D7AE1" w:rsidRPr="008D7AE1" w:rsidRDefault="008D7AE1">
      <w:pPr>
        <w:pStyle w:val="Odstavecseseznamem"/>
        <w:tabs>
          <w:tab w:val="clear" w:pos="935"/>
          <w:tab w:val="clear" w:pos="936"/>
        </w:tabs>
        <w:ind w:left="993" w:hanging="283"/>
        <w:rPr>
          <w:rFonts w:eastAsia="Calibri"/>
        </w:rPr>
      </w:pPr>
      <w:r w:rsidRPr="008D7AE1">
        <w:rPr>
          <w:lang/>
        </w:rPr>
        <w:t>schopnost nalézat, třídit a interpretovat informace, včetně dovednosti využívání ICT</w:t>
      </w:r>
    </w:p>
    <w:p w:rsidR="008D7AE1" w:rsidRPr="008D7AE1" w:rsidRDefault="008D7AE1">
      <w:pPr>
        <w:pStyle w:val="Odstavecseseznamem"/>
        <w:tabs>
          <w:tab w:val="clear" w:pos="935"/>
          <w:tab w:val="clear" w:pos="936"/>
        </w:tabs>
        <w:ind w:left="993" w:hanging="283"/>
        <w:rPr>
          <w:rFonts w:eastAsia="Calibri"/>
        </w:rPr>
      </w:pPr>
      <w:r w:rsidRPr="008D7AE1">
        <w:rPr>
          <w:lang/>
        </w:rPr>
        <w:t>kvalita myšlení, především jeho samostatnost, tvořivost, originalita</w:t>
      </w:r>
    </w:p>
    <w:p w:rsidR="008D7AE1" w:rsidRPr="008D7AE1" w:rsidRDefault="008D7AE1">
      <w:pPr>
        <w:pStyle w:val="Odstavecseseznamem"/>
        <w:tabs>
          <w:tab w:val="clear" w:pos="935"/>
          <w:tab w:val="clear" w:pos="936"/>
        </w:tabs>
        <w:ind w:left="993" w:hanging="283"/>
        <w:rPr>
          <w:rFonts w:eastAsia="Calibri"/>
        </w:rPr>
      </w:pPr>
      <w:r w:rsidRPr="008D7AE1">
        <w:rPr>
          <w:lang/>
        </w:rPr>
        <w:t>přesnost, výstižnost a odborná i jazyková správnost ústního a písemného projevu</w:t>
      </w:r>
    </w:p>
    <w:p w:rsidR="008D7AE1" w:rsidRPr="008D7AE1" w:rsidRDefault="008D7AE1">
      <w:pPr>
        <w:pStyle w:val="Odstavecseseznamem"/>
        <w:tabs>
          <w:tab w:val="clear" w:pos="935"/>
          <w:tab w:val="clear" w:pos="936"/>
        </w:tabs>
        <w:ind w:left="993" w:hanging="283"/>
        <w:rPr>
          <w:rFonts w:eastAsia="Calibri"/>
        </w:rPr>
      </w:pPr>
      <w:r w:rsidRPr="008D7AE1">
        <w:rPr>
          <w:lang/>
        </w:rPr>
        <w:t>osvojení účinných metod samostatného studia</w:t>
      </w:r>
    </w:p>
    <w:p w:rsidR="008D7AE1" w:rsidRPr="008D7AE1" w:rsidRDefault="008D7AE1">
      <w:pPr>
        <w:pStyle w:val="Odstavecseseznamem"/>
        <w:tabs>
          <w:tab w:val="clear" w:pos="935"/>
          <w:tab w:val="clear" w:pos="936"/>
        </w:tabs>
        <w:ind w:left="993" w:hanging="283"/>
        <w:rPr>
          <w:rFonts w:eastAsia="Calibri"/>
        </w:rPr>
      </w:pPr>
      <w:r w:rsidRPr="008D7AE1">
        <w:rPr>
          <w:lang/>
        </w:rPr>
        <w:t>vztah k práci, k pracovnímu kolektivu, zvládnutí účelných způsobů práce</w:t>
      </w:r>
    </w:p>
    <w:p w:rsidR="008D7AE1" w:rsidRPr="008D7AE1" w:rsidRDefault="008D7AE1">
      <w:pPr>
        <w:pStyle w:val="Odstavecseseznamem"/>
        <w:tabs>
          <w:tab w:val="clear" w:pos="935"/>
          <w:tab w:val="clear" w:pos="936"/>
        </w:tabs>
        <w:ind w:left="993" w:hanging="283"/>
        <w:rPr>
          <w:rFonts w:eastAsia="Calibri"/>
        </w:rPr>
      </w:pPr>
      <w:r w:rsidRPr="008D7AE1">
        <w:rPr>
          <w:lang/>
        </w:rPr>
        <w:t>organizace vlastní práce na pracovišti, udržování pořádku</w:t>
      </w:r>
    </w:p>
    <w:p w:rsidR="008D7AE1" w:rsidRPr="008D7AE1" w:rsidRDefault="008D7AE1">
      <w:pPr>
        <w:pStyle w:val="Odstavecseseznamem"/>
        <w:tabs>
          <w:tab w:val="clear" w:pos="935"/>
          <w:tab w:val="clear" w:pos="936"/>
        </w:tabs>
        <w:ind w:left="993" w:hanging="283"/>
        <w:rPr>
          <w:rFonts w:eastAsia="Calibri"/>
        </w:rPr>
      </w:pPr>
      <w:r w:rsidRPr="008D7AE1">
        <w:rPr>
          <w:lang/>
        </w:rPr>
        <w:t>dodržování předpisů bezpečnosti o ochraně zdraví a péče o životní prostředí</w:t>
      </w:r>
    </w:p>
    <w:p w:rsidR="008D7AE1" w:rsidRPr="008D7AE1" w:rsidRDefault="008D7AE1">
      <w:pPr>
        <w:pStyle w:val="Odstavecseseznamem"/>
        <w:tabs>
          <w:tab w:val="clear" w:pos="935"/>
          <w:tab w:val="clear" w:pos="936"/>
        </w:tabs>
        <w:ind w:left="993" w:hanging="283"/>
        <w:rPr>
          <w:rFonts w:eastAsia="Calibri"/>
        </w:rPr>
      </w:pPr>
      <w:r w:rsidRPr="008D7AE1">
        <w:rPr>
          <w:lang/>
        </w:rPr>
        <w:t>hospodárné využívání surovin, překonávání překážek</w:t>
      </w:r>
    </w:p>
    <w:p w:rsidR="00255842" w:rsidRDefault="00255842" w:rsidP="00255842">
      <w:pPr>
        <w:rPr>
          <w:rFonts w:eastAsia="Calibri"/>
        </w:rPr>
      </w:pPr>
    </w:p>
    <w:p w:rsidR="008D7AE1" w:rsidRPr="00255842" w:rsidRDefault="008D7AE1" w:rsidP="00255842">
      <w:pPr>
        <w:spacing w:before="240"/>
        <w:rPr>
          <w:rFonts w:eastAsia="Calibri"/>
          <w:szCs w:val="24"/>
        </w:rPr>
      </w:pPr>
      <w:r w:rsidRPr="00255842">
        <w:rPr>
          <w:szCs w:val="24"/>
          <w:lang/>
        </w:rPr>
        <w:t>Při hodnocení výsledků vzdělávání žáka se na prvním stupni použije pro zápis stupně hodnocení číslice, nebo slovní hodnocení, nebo kombinace obojího.</w:t>
      </w:r>
    </w:p>
    <w:p w:rsidR="008D7AE1" w:rsidRPr="00255842" w:rsidRDefault="008D7AE1" w:rsidP="00255842">
      <w:pPr>
        <w:spacing w:before="240"/>
        <w:rPr>
          <w:rFonts w:eastAsia="Calibri"/>
          <w:szCs w:val="24"/>
        </w:rPr>
      </w:pPr>
      <w:r w:rsidRPr="00255842">
        <w:rPr>
          <w:szCs w:val="24"/>
          <w:lang/>
        </w:rPr>
        <w:t>Dále jako motivační složka hodnocení mohou být použity různé grafické symboly a razítka. Jejich význam učitel žákům předem vysvětlí.</w:t>
      </w:r>
    </w:p>
    <w:p w:rsidR="00255842" w:rsidRDefault="008D7AE1" w:rsidP="00255842">
      <w:pPr>
        <w:spacing w:before="240"/>
        <w:rPr>
          <w:rFonts w:eastAsia="Calibri"/>
          <w:szCs w:val="24"/>
        </w:rPr>
      </w:pPr>
      <w:r w:rsidRPr="00255842">
        <w:rPr>
          <w:szCs w:val="24"/>
          <w:lang/>
        </w:rPr>
        <w:t>Distanční výuka je hodnocena podle pravidel pro hodnocení výsledků vzdělávání. Známku určuje vyučující s přihlédnutím ke specifikům domácí práce.</w:t>
      </w:r>
    </w:p>
    <w:p w:rsidR="00255842" w:rsidRDefault="00255842" w:rsidP="008D7AE1">
      <w:pPr>
        <w:widowControl/>
        <w:autoSpaceDE/>
        <w:autoSpaceDN/>
        <w:spacing w:after="160" w:line="240" w:lineRule="auto"/>
        <w:rPr>
          <w:rFonts w:eastAsia="Calibri"/>
          <w:szCs w:val="24"/>
        </w:rPr>
      </w:pPr>
    </w:p>
    <w:p w:rsidR="008D7AE1" w:rsidRPr="008D7AE1" w:rsidRDefault="008D7AE1" w:rsidP="008D7AE1">
      <w:pPr>
        <w:widowControl/>
        <w:autoSpaceDE/>
        <w:autoSpaceDN/>
        <w:spacing w:after="160" w:line="240" w:lineRule="auto"/>
        <w:rPr>
          <w:rFonts w:eastAsia="Calibri"/>
          <w:b/>
          <w:bCs/>
          <w:szCs w:val="24"/>
          <w:u w:val="single"/>
        </w:rPr>
      </w:pPr>
      <w:r w:rsidRPr="008D7AE1">
        <w:rPr>
          <w:b/>
          <w:bCs/>
          <w:szCs w:val="24"/>
          <w:u w:val="single"/>
          <w:lang/>
        </w:rPr>
        <w:t>Prospěch žáka v jednotlivých vyučovacích předmětech je klasifikován těmito stupni:</w:t>
      </w:r>
    </w:p>
    <w:p w:rsidR="008D7AE1" w:rsidRPr="008D7AE1" w:rsidRDefault="008D7AE1" w:rsidP="008D7AE1">
      <w:pPr>
        <w:widowControl/>
        <w:autoSpaceDE/>
        <w:autoSpaceDN/>
        <w:spacing w:after="160" w:line="240" w:lineRule="auto"/>
        <w:rPr>
          <w:rFonts w:eastAsia="Calibri"/>
          <w:b/>
          <w:bCs/>
          <w:szCs w:val="24"/>
        </w:rPr>
      </w:pPr>
      <w:r w:rsidRPr="008D7AE1">
        <w:rPr>
          <w:b/>
          <w:bCs/>
          <w:szCs w:val="24"/>
          <w:lang/>
        </w:rPr>
        <w:t>Stupeň 1</w:t>
      </w:r>
    </w:p>
    <w:p w:rsidR="008D7AE1" w:rsidRPr="00255842" w:rsidRDefault="008D7AE1" w:rsidP="001F3948">
      <w:pPr>
        <w:rPr>
          <w:rFonts w:eastAsia="Calibri"/>
        </w:rPr>
      </w:pPr>
      <w:r w:rsidRPr="00255842">
        <w:rPr>
          <w:lang/>
        </w:rPr>
        <w:t>Žák ovládá požadované poznatky, fakta, pojmy, definice a zákonitosti uceleně, přesně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dokáže se učit. Dokáže pracovat s informacemi a spolupracovat s ostatními. Projevuje kladný vztah k práci, k pracovnímu kolektivu. Bezpečně ovlád</w:t>
      </w:r>
      <w:r w:rsidR="001F3948">
        <w:rPr>
          <w:lang/>
        </w:rPr>
        <w:t xml:space="preserve">á </w:t>
      </w:r>
      <w:r w:rsidRPr="00255842">
        <w:rPr>
          <w:lang/>
        </w:rPr>
        <w:t>postupy a způsoby práce. Hospodárně využívá suroviny, dodržuje předpisy bezpečnosti práce. Aktivně překonává vyskytující se překážky.</w:t>
      </w:r>
    </w:p>
    <w:p w:rsidR="008D7AE1" w:rsidRPr="008D7AE1" w:rsidRDefault="008D7AE1" w:rsidP="008D7AE1">
      <w:pPr>
        <w:widowControl/>
        <w:autoSpaceDE/>
        <w:autoSpaceDN/>
        <w:spacing w:after="160" w:line="240" w:lineRule="auto"/>
        <w:rPr>
          <w:rFonts w:eastAsia="Calibri"/>
          <w:b/>
          <w:bCs/>
          <w:szCs w:val="24"/>
        </w:rPr>
      </w:pPr>
      <w:r w:rsidRPr="008D7AE1">
        <w:rPr>
          <w:b/>
          <w:bCs/>
          <w:szCs w:val="24"/>
          <w:lang/>
        </w:rPr>
        <w:t>Stupeň 2</w:t>
      </w:r>
    </w:p>
    <w:p w:rsidR="008D7AE1" w:rsidRPr="008D7AE1" w:rsidRDefault="008D7AE1" w:rsidP="00FA0B23">
      <w:pPr>
        <w:rPr>
          <w:rFonts w:eastAsia="Calibri"/>
        </w:rPr>
      </w:pPr>
      <w:r w:rsidRPr="008D7AE1">
        <w:rPr>
          <w:lang/>
        </w:rPr>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w:t>
      </w:r>
      <w:r w:rsidRPr="008D7AE1">
        <w:rPr>
          <w:lang/>
        </w:rPr>
        <w:lastRenderedPageBreak/>
        <w:t>je zpravidla bez podstatných nedostatků. Grafický projev je estetický, bez větších nepřesností. Je schopen samostatně nebo s menší pomocí studovat vhodné texty. Při spolupráci s ostatními vyžaduje pouze drobnou podporu nebo pomoc. Projevuje kladný vztah k práci, kolektivu a praktickým činnostem. Praktické činnosti vykonává pohotově, v postupech práce se nevyskytují podstatné chyby. Uvědoměle dodržuje předpisy bezpečnosti práce, stará se o životní prostředí. Výsledky jeho práce mají drobné nedostatky. Překážky v práci překonává s občasnou pomocí učitele.</w:t>
      </w:r>
    </w:p>
    <w:p w:rsidR="008D7AE1" w:rsidRPr="008D7AE1" w:rsidRDefault="008D7AE1" w:rsidP="008D7AE1">
      <w:pPr>
        <w:widowControl/>
        <w:autoSpaceDE/>
        <w:autoSpaceDN/>
        <w:spacing w:after="160" w:line="240" w:lineRule="auto"/>
        <w:rPr>
          <w:rFonts w:eastAsia="Calibri"/>
          <w:b/>
          <w:bCs/>
          <w:szCs w:val="24"/>
        </w:rPr>
      </w:pPr>
      <w:r w:rsidRPr="008D7AE1">
        <w:rPr>
          <w:b/>
          <w:bCs/>
          <w:szCs w:val="24"/>
          <w:lang/>
        </w:rPr>
        <w:t>Stupeň 3</w:t>
      </w:r>
    </w:p>
    <w:p w:rsidR="008D7AE1" w:rsidRPr="008D7AE1" w:rsidRDefault="008D7AE1" w:rsidP="008D7AE1">
      <w:pPr>
        <w:widowControl/>
        <w:autoSpaceDE/>
        <w:autoSpaceDN/>
        <w:spacing w:after="160" w:line="240" w:lineRule="auto"/>
        <w:rPr>
          <w:rFonts w:eastAsia="Calibri"/>
          <w:szCs w:val="24"/>
        </w:rPr>
      </w:pPr>
      <w:r w:rsidRPr="008D7AE1">
        <w:rPr>
          <w:szCs w:val="24"/>
          <w:lang/>
        </w:rPr>
        <w:t>Žák má v ucelenosti, přesnosti a úplnosti osvojení požadovaných poznatků, faktů, pojmů, definic a zákonitostí nepodstatné mezery. Při vykonávání požadovaných intelektuálních a motorických činností projevuje nedostatky. Má problémy s organizací vlastní práce. Podstatnější nepřesnosti a chyby dovede za pomoci učitele korigovat. Jeho myšlení je vcelku správné, ale málo tvořivé, neoriginální,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Při práci s informacemi má častější problémy, jak při jejich získávání a třídění, tak zvláště v jejich zpracování a uplatnění. Při spolupráci s ostatními vyžaduje podporu nebo pomoc. Žák projevuje kladný vztah k práci s menšími výkyvy. S pomocí učitele uplatňuje získané poznatky v praxi. Výsledky práce mají nedostatky. Vlastní práci plánuje méně účelně, udržuje pracoviště v pořádku. Dodržuje předpisy bezpečnosti práce, v malé míře přispívá k tvorbě a ochraně životního prostředí. Překážky v práci překonává jen s častou pomocí učitele.</w:t>
      </w:r>
    </w:p>
    <w:p w:rsidR="008D7AE1" w:rsidRPr="008D7AE1" w:rsidRDefault="008D7AE1" w:rsidP="008D7AE1">
      <w:pPr>
        <w:widowControl/>
        <w:autoSpaceDE/>
        <w:autoSpaceDN/>
        <w:spacing w:after="160" w:line="240" w:lineRule="auto"/>
        <w:rPr>
          <w:rFonts w:eastAsia="Calibri"/>
          <w:b/>
          <w:bCs/>
          <w:szCs w:val="24"/>
        </w:rPr>
      </w:pPr>
      <w:r w:rsidRPr="008D7AE1">
        <w:rPr>
          <w:b/>
          <w:bCs/>
          <w:szCs w:val="24"/>
          <w:lang/>
        </w:rPr>
        <w:t>Stupeň 4</w:t>
      </w:r>
    </w:p>
    <w:p w:rsidR="00FA0B23" w:rsidRDefault="008D7AE1" w:rsidP="008D7AE1">
      <w:pPr>
        <w:widowControl/>
        <w:autoSpaceDE/>
        <w:autoSpaceDN/>
        <w:spacing w:after="160" w:line="240" w:lineRule="auto"/>
        <w:rPr>
          <w:rFonts w:eastAsia="Calibri"/>
          <w:szCs w:val="24"/>
        </w:rPr>
      </w:pPr>
      <w:r w:rsidRPr="008D7AE1">
        <w:rPr>
          <w:szCs w:val="24"/>
          <w:lang/>
        </w:rPr>
        <w:t>Žák má v ucelenosti, přesnosti a úplnosti osvojení požadovaných poznatků závažné mezery. Při provádění požadovaných intelektuálních a motorických činností je málo pohotový a má větší nedostatky. V uplatňování osvojených poznatků a dovedností řešení teoretických a praktických úkolů se vyskytují závažné chyby. Nedokáže si samostatně zorganizovat vlastní práci, vyžaduje výraznou pomoc učitele.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Při práci s informacemi má zásadní problémy, často je nedovede zpracovat. Při spolupráci s ostatními vyžaduje výraznou podporu nebo pomoc ostatních. Žák pracuje bez zájmu o práci, bez vztahu k pracovnímu kolektivu. V praktických činnostech, dovednostech a návycích se dopouští větších chyb. Při volbě postupů práce potřebuje soustavnou pomo</w:t>
      </w:r>
      <w:r w:rsidR="00FA0B23">
        <w:rPr>
          <w:szCs w:val="24"/>
          <w:lang/>
        </w:rPr>
        <w:t xml:space="preserve">c </w:t>
      </w:r>
      <w:r w:rsidRPr="008D7AE1">
        <w:rPr>
          <w:szCs w:val="24"/>
          <w:lang/>
        </w:rPr>
        <w:t>učitele. Méně dbá na pořádek na pracovišti i na dodržování pravidel bezpečnosti. Porušuje zásady hospodárnosti využívání surovin. Překážky v práci překonává jen s pomocí učitele.</w:t>
      </w:r>
    </w:p>
    <w:p w:rsidR="008D7AE1" w:rsidRPr="008D7AE1" w:rsidRDefault="008D7AE1" w:rsidP="008D7AE1">
      <w:pPr>
        <w:widowControl/>
        <w:autoSpaceDE/>
        <w:autoSpaceDN/>
        <w:spacing w:after="160" w:line="240" w:lineRule="auto"/>
        <w:rPr>
          <w:rFonts w:eastAsia="Calibri"/>
          <w:b/>
          <w:bCs/>
          <w:szCs w:val="24"/>
        </w:rPr>
      </w:pPr>
      <w:r w:rsidRPr="008D7AE1">
        <w:rPr>
          <w:b/>
          <w:bCs/>
          <w:szCs w:val="24"/>
          <w:lang/>
        </w:rPr>
        <w:t>Stupeň 5</w:t>
      </w:r>
    </w:p>
    <w:p w:rsidR="00127420" w:rsidRDefault="008D7AE1" w:rsidP="008D7AE1">
      <w:pPr>
        <w:widowControl/>
        <w:autoSpaceDE/>
        <w:autoSpaceDN/>
        <w:spacing w:after="160" w:line="240" w:lineRule="auto"/>
        <w:rPr>
          <w:rFonts w:eastAsia="Calibri"/>
          <w:szCs w:val="24"/>
        </w:rPr>
      </w:pPr>
      <w:r w:rsidRPr="008D7AE1">
        <w:rPr>
          <w:szCs w:val="24"/>
          <w:lang/>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w:t>
      </w:r>
      <w:r w:rsidRPr="008D7AE1">
        <w:rPr>
          <w:szCs w:val="24"/>
          <w:lang/>
        </w:rPr>
        <w:lastRenderedPageBreak/>
        <w:t>činnosti a grafický projev mají vážné nedostatky. Závažné nedostatky a chyby nedovede opravit ani s pomocí učitele. Nedovede samostatně studovat. Nedovede pracovat s informacemi, a to ani při jejich vyhledávání. Nedokáže spolupracovat s ostatními i přes jejich pomoc a podporu. Žák neprojevuje zájem o práci, má negativní vztah ke kolektivu a praktickým činnostem. Získané teoretické poznatky nedokáže uplatnit ani za soustavné pomoci učit</w:t>
      </w:r>
      <w:r w:rsidR="004916B6">
        <w:rPr>
          <w:szCs w:val="24"/>
          <w:lang/>
        </w:rPr>
        <w:t>e</w:t>
      </w:r>
      <w:r w:rsidRPr="008D7AE1">
        <w:rPr>
          <w:szCs w:val="24"/>
          <w:lang/>
        </w:rPr>
        <w:t>le. V praktických činnostech, dovednostech a návycích má podstatné nedostatky. Nedokáže postupovat při práci ani s pomocí učitele. Jeho práce jsou nedokončené, neúplné, nepřesné, nedosahují předepsané ukazatele. Práci na pracovišti si nedokáže zorganizovat, nedbá na pořádek. Neovládá předpisy o ochraně zdraví při práci a nedbá na ochranu životního prostředí. Nevyužívá hospodárně surovin.</w:t>
      </w:r>
    </w:p>
    <w:p w:rsidR="008D7AE1" w:rsidRPr="008D7AE1" w:rsidRDefault="008D7AE1" w:rsidP="008D7AE1">
      <w:pPr>
        <w:widowControl/>
        <w:autoSpaceDE/>
        <w:autoSpaceDN/>
        <w:spacing w:after="160" w:line="240" w:lineRule="auto"/>
        <w:rPr>
          <w:rFonts w:eastAsia="Calibri"/>
          <w:szCs w:val="24"/>
        </w:rPr>
      </w:pPr>
      <w:r w:rsidRPr="008D7AE1">
        <w:rPr>
          <w:szCs w:val="24"/>
          <w:lang/>
        </w:rPr>
        <w:t>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w:t>
      </w:r>
      <w:r w:rsidR="00127420">
        <w:rPr>
          <w:szCs w:val="24"/>
          <w:lang/>
        </w:rPr>
        <w:t xml:space="preserve">o </w:t>
      </w:r>
      <w:r w:rsidRPr="008D7AE1">
        <w:rPr>
          <w:szCs w:val="24"/>
          <w:lang/>
        </w:rPr>
        <w:t>programu, ke svým vzdělávacím a osobnostním předpokladům a k věku. Klasifikace zahrnuje ohodnocení přístupu žáka a jeho přístupu ke vzdělávání i v souvislostech, které ovlivňují jeho výkon.</w:t>
      </w:r>
    </w:p>
    <w:p w:rsidR="008D7AE1" w:rsidRPr="008D7AE1" w:rsidRDefault="008D7AE1" w:rsidP="008D7AE1">
      <w:pPr>
        <w:widowControl/>
        <w:autoSpaceDE/>
        <w:autoSpaceDN/>
        <w:spacing w:after="160" w:line="240" w:lineRule="auto"/>
        <w:rPr>
          <w:rFonts w:eastAsia="Calibri"/>
          <w:szCs w:val="24"/>
        </w:rPr>
      </w:pPr>
      <w:r w:rsidRPr="008D7AE1">
        <w:rPr>
          <w:szCs w:val="24"/>
          <w:lang/>
        </w:rPr>
        <w:t>Při hodnocení žáků cizinců, kteří plní v České republice povinnou školní docházku, se úroveň znalosti českého jazyka považuje za závažnou souvislost, která ovlivňuje jejich výkon.</w:t>
      </w:r>
    </w:p>
    <w:p w:rsidR="008D7AE1" w:rsidRPr="008D7AE1" w:rsidRDefault="008D7AE1" w:rsidP="008D7AE1">
      <w:pPr>
        <w:widowControl/>
        <w:autoSpaceDE/>
        <w:autoSpaceDN/>
        <w:spacing w:after="160" w:line="240" w:lineRule="auto"/>
        <w:rPr>
          <w:rFonts w:eastAsia="Calibri"/>
          <w:szCs w:val="24"/>
        </w:rPr>
      </w:pPr>
      <w:r w:rsidRPr="008D7AE1">
        <w:rPr>
          <w:szCs w:val="24"/>
          <w:lang/>
        </w:rP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8D7AE1" w:rsidRPr="008D7AE1" w:rsidRDefault="008D7AE1" w:rsidP="00127420">
      <w:pPr>
        <w:widowControl/>
        <w:autoSpaceDE/>
        <w:autoSpaceDN/>
        <w:spacing w:after="160" w:line="240" w:lineRule="auto"/>
        <w:ind w:firstLine="0"/>
        <w:rPr>
          <w:rFonts w:eastAsia="Calibri"/>
          <w:b/>
          <w:bCs/>
          <w:sz w:val="28"/>
          <w:szCs w:val="28"/>
          <w:u w:val="single"/>
        </w:rPr>
      </w:pPr>
      <w:r w:rsidRPr="008D7AE1">
        <w:rPr>
          <w:b/>
          <w:bCs/>
          <w:sz w:val="28"/>
          <w:szCs w:val="28"/>
          <w:u w:val="single"/>
          <w:lang/>
        </w:rPr>
        <w:t>Zásady pro používání slovního hodnocení včetně předem stanovených kritérií</w:t>
      </w:r>
    </w:p>
    <w:p w:rsidR="008D7AE1" w:rsidRPr="008D7AE1" w:rsidRDefault="008D7AE1" w:rsidP="008D7AE1">
      <w:pPr>
        <w:widowControl/>
        <w:autoSpaceDE/>
        <w:autoSpaceDN/>
        <w:spacing w:after="160" w:line="240" w:lineRule="auto"/>
        <w:rPr>
          <w:rFonts w:eastAsia="Calibri"/>
          <w:szCs w:val="24"/>
        </w:rPr>
      </w:pPr>
      <w:r w:rsidRPr="008D7AE1">
        <w:rPr>
          <w:szCs w:val="24"/>
          <w:lang/>
        </w:rPr>
        <w:t>O slovním hodnocení výsledků vzdělávání žáka na vysvědčení rozhoduje ředitel školy se souhlasem školské rady a po projednání v pedagogické radě. U žáka s vývojovou poruchou učení rozhodne ředitel školy o použití slovního hodnocení na základě žádosti zákonnéh</w:t>
      </w:r>
      <w:r w:rsidR="00127420">
        <w:rPr>
          <w:szCs w:val="24"/>
          <w:lang/>
        </w:rPr>
        <w:t xml:space="preserve">o </w:t>
      </w:r>
      <w:r w:rsidRPr="008D7AE1">
        <w:rPr>
          <w:szCs w:val="24"/>
          <w:lang/>
        </w:rPr>
        <w:t>zástupce žáka.</w:t>
      </w:r>
    </w:p>
    <w:p w:rsidR="008D7AE1" w:rsidRPr="008D7AE1" w:rsidRDefault="008D7AE1" w:rsidP="008D7AE1">
      <w:pPr>
        <w:widowControl/>
        <w:autoSpaceDE/>
        <w:autoSpaceDN/>
        <w:spacing w:after="160" w:line="240" w:lineRule="auto"/>
        <w:rPr>
          <w:rFonts w:eastAsia="Calibri"/>
          <w:szCs w:val="24"/>
        </w:rPr>
      </w:pPr>
      <w:r w:rsidRPr="008D7AE1">
        <w:rPr>
          <w:szCs w:val="24"/>
          <w:lang/>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rsidR="008D7AE1" w:rsidRPr="008D7AE1" w:rsidRDefault="008D7AE1" w:rsidP="008D7AE1">
      <w:pPr>
        <w:widowControl/>
        <w:autoSpaceDE/>
        <w:autoSpaceDN/>
        <w:spacing w:after="160" w:line="240" w:lineRule="auto"/>
        <w:rPr>
          <w:rFonts w:eastAsia="Calibri"/>
          <w:szCs w:val="24"/>
        </w:rPr>
      </w:pPr>
      <w:r w:rsidRPr="008D7AE1">
        <w:rPr>
          <w:szCs w:val="24"/>
          <w:lang/>
        </w:rPr>
        <w:t xml:space="preserve">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w:t>
      </w:r>
      <w:proofErr w:type="gramStart"/>
      <w:r w:rsidRPr="008D7AE1">
        <w:rPr>
          <w:szCs w:val="24"/>
          <w:lang/>
        </w:rPr>
        <w:t>vzdělávacím a  osobnostním</w:t>
      </w:r>
      <w:proofErr w:type="gramEnd"/>
      <w:r w:rsidRPr="008D7AE1">
        <w:rPr>
          <w:szCs w:val="24"/>
          <w:lang/>
        </w:rPr>
        <w:t xml:space="preserve">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8D7AE1" w:rsidRPr="008D7AE1" w:rsidRDefault="008D7AE1" w:rsidP="008D7AE1">
      <w:pPr>
        <w:widowControl/>
        <w:autoSpaceDE/>
        <w:autoSpaceDN/>
        <w:spacing w:after="160" w:line="240" w:lineRule="auto"/>
        <w:rPr>
          <w:rFonts w:eastAsia="Calibri"/>
          <w:szCs w:val="24"/>
        </w:rPr>
      </w:pPr>
    </w:p>
    <w:p w:rsidR="006A682B" w:rsidRDefault="006A682B" w:rsidP="00C42FA3">
      <w:pPr>
        <w:widowControl/>
        <w:autoSpaceDE/>
        <w:autoSpaceDN/>
        <w:spacing w:after="160" w:line="240" w:lineRule="auto"/>
        <w:ind w:firstLine="0"/>
        <w:rPr>
          <w:b/>
          <w:bCs/>
          <w:sz w:val="32"/>
          <w:szCs w:val="32"/>
          <w:u w:val="single"/>
          <w:lang/>
        </w:rPr>
      </w:pPr>
    </w:p>
    <w:p w:rsidR="006A682B" w:rsidRDefault="006A682B" w:rsidP="00C42FA3">
      <w:pPr>
        <w:widowControl/>
        <w:autoSpaceDE/>
        <w:autoSpaceDN/>
        <w:spacing w:after="160" w:line="240" w:lineRule="auto"/>
        <w:ind w:firstLine="0"/>
        <w:rPr>
          <w:b/>
          <w:bCs/>
          <w:sz w:val="32"/>
          <w:szCs w:val="32"/>
          <w:u w:val="single"/>
          <w:lang/>
        </w:rPr>
      </w:pPr>
    </w:p>
    <w:p w:rsidR="006A682B" w:rsidRDefault="006A682B" w:rsidP="00C42FA3">
      <w:pPr>
        <w:widowControl/>
        <w:autoSpaceDE/>
        <w:autoSpaceDN/>
        <w:spacing w:after="160" w:line="240" w:lineRule="auto"/>
        <w:ind w:firstLine="0"/>
        <w:rPr>
          <w:b/>
          <w:bCs/>
          <w:sz w:val="32"/>
          <w:szCs w:val="32"/>
          <w:u w:val="single"/>
          <w:lang/>
        </w:rPr>
      </w:pPr>
    </w:p>
    <w:p w:rsidR="006A682B" w:rsidRDefault="006A682B" w:rsidP="00C42FA3">
      <w:pPr>
        <w:widowControl/>
        <w:autoSpaceDE/>
        <w:autoSpaceDN/>
        <w:spacing w:after="160" w:line="240" w:lineRule="auto"/>
        <w:ind w:firstLine="0"/>
        <w:rPr>
          <w:b/>
          <w:bCs/>
          <w:sz w:val="32"/>
          <w:szCs w:val="32"/>
          <w:u w:val="single"/>
          <w:lang/>
        </w:rPr>
      </w:pPr>
    </w:p>
    <w:p w:rsidR="008D7AE1" w:rsidRDefault="008D7AE1" w:rsidP="00C42FA3">
      <w:pPr>
        <w:widowControl/>
        <w:autoSpaceDE/>
        <w:autoSpaceDN/>
        <w:spacing w:after="160" w:line="240" w:lineRule="auto"/>
        <w:ind w:firstLine="0"/>
        <w:rPr>
          <w:rFonts w:eastAsia="Calibri"/>
          <w:b/>
          <w:bCs/>
          <w:sz w:val="32"/>
          <w:szCs w:val="32"/>
          <w:u w:val="single"/>
        </w:rPr>
      </w:pPr>
      <w:r w:rsidRPr="008D7AE1">
        <w:rPr>
          <w:b/>
          <w:bCs/>
          <w:sz w:val="32"/>
          <w:szCs w:val="32"/>
          <w:u w:val="single"/>
          <w:lang/>
        </w:rPr>
        <w:t>Zásady pro vzájemné převedení klasifikace a slovního hodnocení</w:t>
      </w:r>
    </w:p>
    <w:p w:rsidR="00AE540D" w:rsidRPr="008D7AE1" w:rsidRDefault="00AE540D" w:rsidP="00C42FA3">
      <w:pPr>
        <w:widowControl/>
        <w:autoSpaceDE/>
        <w:autoSpaceDN/>
        <w:spacing w:after="160" w:line="240" w:lineRule="auto"/>
        <w:ind w:firstLine="0"/>
        <w:rPr>
          <w:rFonts w:eastAsia="Calibri"/>
          <w:b/>
          <w:bCs/>
          <w:sz w:val="32"/>
          <w:szCs w:val="32"/>
          <w:u w:val="single"/>
        </w:rPr>
      </w:pPr>
    </w:p>
    <w:tbl>
      <w:tblPr>
        <w:tblStyle w:val="TableNormal"/>
        <w:tblW w:w="936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7"/>
        <w:gridCol w:w="5431"/>
      </w:tblGrid>
      <w:tr w:rsidR="00AE540D" w:rsidRPr="00AE540D" w:rsidTr="00AE540D">
        <w:trPr>
          <w:trHeight w:val="551"/>
        </w:trPr>
        <w:tc>
          <w:tcPr>
            <w:tcW w:w="3937" w:type="dxa"/>
            <w:vAlign w:val="center"/>
          </w:tcPr>
          <w:p w:rsidR="00AE540D" w:rsidRPr="00AE540D" w:rsidRDefault="00AE540D" w:rsidP="00AE540D">
            <w:pPr>
              <w:spacing w:before="0" w:after="0" w:line="268" w:lineRule="exact"/>
              <w:ind w:left="69" w:firstLine="0"/>
              <w:jc w:val="center"/>
              <w:rPr>
                <w:b/>
                <w:bCs/>
                <w:sz w:val="28"/>
                <w:szCs w:val="24"/>
              </w:rPr>
            </w:pPr>
            <w:r w:rsidRPr="00AE540D">
              <w:rPr>
                <w:b/>
                <w:bCs/>
                <w:spacing w:val="-2"/>
                <w:sz w:val="28"/>
                <w:szCs w:val="24"/>
                <w:lang/>
              </w:rPr>
              <w:t>Prospěch</w:t>
            </w:r>
          </w:p>
        </w:tc>
        <w:tc>
          <w:tcPr>
            <w:tcW w:w="5431" w:type="dxa"/>
          </w:tcPr>
          <w:p w:rsidR="00AE540D" w:rsidRPr="00AE540D" w:rsidRDefault="00AE540D" w:rsidP="00AE540D">
            <w:pPr>
              <w:spacing w:before="0" w:after="0" w:line="240" w:lineRule="auto"/>
              <w:ind w:firstLine="0"/>
              <w:jc w:val="left"/>
            </w:pPr>
          </w:p>
        </w:tc>
      </w:tr>
      <w:tr w:rsidR="00AE540D" w:rsidRPr="00AE540D" w:rsidTr="00AE540D">
        <w:trPr>
          <w:trHeight w:val="275"/>
        </w:trPr>
        <w:tc>
          <w:tcPr>
            <w:tcW w:w="3937" w:type="dxa"/>
          </w:tcPr>
          <w:p w:rsidR="00AE540D" w:rsidRPr="00AE540D" w:rsidRDefault="00AE540D" w:rsidP="00AE540D">
            <w:pPr>
              <w:spacing w:before="0" w:after="0" w:line="256" w:lineRule="exact"/>
              <w:ind w:left="69" w:firstLine="0"/>
              <w:jc w:val="left"/>
              <w:rPr>
                <w:b/>
              </w:rPr>
            </w:pPr>
            <w:r w:rsidRPr="00AE540D">
              <w:rPr>
                <w:b/>
                <w:lang/>
              </w:rPr>
              <w:t>Ovládnutí</w:t>
            </w:r>
            <w:r w:rsidRPr="00AE540D">
              <w:rPr>
                <w:b/>
                <w:spacing w:val="-2"/>
                <w:lang/>
              </w:rPr>
              <w:t xml:space="preserve"> učiva</w:t>
            </w:r>
          </w:p>
        </w:tc>
        <w:tc>
          <w:tcPr>
            <w:tcW w:w="5431" w:type="dxa"/>
          </w:tcPr>
          <w:p w:rsidR="00AE540D" w:rsidRPr="00AE540D" w:rsidRDefault="00AE540D" w:rsidP="00AE540D">
            <w:pPr>
              <w:spacing w:before="0" w:after="0" w:line="240" w:lineRule="auto"/>
              <w:ind w:firstLine="0"/>
              <w:jc w:val="left"/>
              <w:rPr>
                <w:sz w:val="20"/>
              </w:rPr>
            </w:pPr>
          </w:p>
        </w:tc>
      </w:tr>
      <w:tr w:rsidR="00AE540D" w:rsidRPr="00AE540D" w:rsidTr="00AE540D">
        <w:trPr>
          <w:trHeight w:val="277"/>
        </w:trPr>
        <w:tc>
          <w:tcPr>
            <w:tcW w:w="3937" w:type="dxa"/>
          </w:tcPr>
          <w:p w:rsidR="00AE540D" w:rsidRPr="00AE540D" w:rsidRDefault="00AE540D" w:rsidP="00AE540D">
            <w:pPr>
              <w:spacing w:before="0" w:after="0" w:line="258" w:lineRule="exact"/>
              <w:ind w:left="69" w:firstLine="0"/>
              <w:jc w:val="left"/>
            </w:pPr>
            <w:r w:rsidRPr="00AE540D">
              <w:rPr>
                <w:lang/>
              </w:rPr>
              <w:t xml:space="preserve">1 – </w:t>
            </w:r>
            <w:r w:rsidRPr="00AE540D">
              <w:rPr>
                <w:spacing w:val="-2"/>
                <w:lang/>
              </w:rPr>
              <w:t>výborný</w:t>
            </w:r>
          </w:p>
        </w:tc>
        <w:tc>
          <w:tcPr>
            <w:tcW w:w="5431" w:type="dxa"/>
          </w:tcPr>
          <w:p w:rsidR="00AE540D" w:rsidRPr="00AE540D" w:rsidRDefault="00AE540D" w:rsidP="00AE540D">
            <w:pPr>
              <w:spacing w:before="0" w:after="0" w:line="258" w:lineRule="exact"/>
              <w:ind w:left="68" w:firstLine="0"/>
              <w:jc w:val="left"/>
            </w:pPr>
            <w:r w:rsidRPr="00AE540D">
              <w:rPr>
                <w:lang/>
              </w:rPr>
              <w:t>ovládá</w:t>
            </w:r>
            <w:r w:rsidRPr="00AE540D">
              <w:rPr>
                <w:spacing w:val="-2"/>
                <w:lang/>
              </w:rPr>
              <w:t xml:space="preserve"> bezpečně</w:t>
            </w:r>
          </w:p>
        </w:tc>
      </w:tr>
      <w:tr w:rsidR="00AE540D" w:rsidRPr="00AE540D" w:rsidTr="00AE540D">
        <w:trPr>
          <w:trHeight w:val="275"/>
        </w:trPr>
        <w:tc>
          <w:tcPr>
            <w:tcW w:w="3937" w:type="dxa"/>
          </w:tcPr>
          <w:p w:rsidR="00AE540D" w:rsidRPr="00AE540D" w:rsidRDefault="00AE540D" w:rsidP="00AE540D">
            <w:pPr>
              <w:spacing w:before="0" w:after="0" w:line="256" w:lineRule="exact"/>
              <w:ind w:left="69" w:firstLine="0"/>
              <w:jc w:val="left"/>
            </w:pPr>
            <w:r w:rsidRPr="00AE540D">
              <w:rPr>
                <w:lang/>
              </w:rPr>
              <w:t xml:space="preserve">2 – </w:t>
            </w:r>
            <w:r w:rsidRPr="00AE540D">
              <w:rPr>
                <w:spacing w:val="-2"/>
                <w:lang/>
              </w:rPr>
              <w:t>chvalitebný</w:t>
            </w:r>
          </w:p>
        </w:tc>
        <w:tc>
          <w:tcPr>
            <w:tcW w:w="5431" w:type="dxa"/>
          </w:tcPr>
          <w:p w:rsidR="00AE540D" w:rsidRPr="00AE540D" w:rsidRDefault="00AE540D" w:rsidP="00AE540D">
            <w:pPr>
              <w:spacing w:before="0" w:after="0" w:line="256" w:lineRule="exact"/>
              <w:ind w:left="68" w:firstLine="0"/>
              <w:jc w:val="left"/>
            </w:pPr>
            <w:r w:rsidRPr="00AE540D">
              <w:rPr>
                <w:spacing w:val="-2"/>
                <w:lang/>
              </w:rPr>
              <w:t>ovládá</w:t>
            </w:r>
          </w:p>
        </w:tc>
      </w:tr>
      <w:tr w:rsidR="00AE540D" w:rsidRPr="00AE540D" w:rsidTr="00AE540D">
        <w:trPr>
          <w:trHeight w:val="275"/>
        </w:trPr>
        <w:tc>
          <w:tcPr>
            <w:tcW w:w="3937" w:type="dxa"/>
          </w:tcPr>
          <w:p w:rsidR="00AE540D" w:rsidRPr="00AE540D" w:rsidRDefault="00AE540D" w:rsidP="00AE540D">
            <w:pPr>
              <w:spacing w:before="0" w:after="0" w:line="256" w:lineRule="exact"/>
              <w:ind w:left="69" w:firstLine="0"/>
              <w:jc w:val="left"/>
            </w:pPr>
            <w:r w:rsidRPr="00AE540D">
              <w:rPr>
                <w:lang/>
              </w:rPr>
              <w:t xml:space="preserve">3 – </w:t>
            </w:r>
            <w:r w:rsidRPr="00AE540D">
              <w:rPr>
                <w:spacing w:val="-2"/>
                <w:lang/>
              </w:rPr>
              <w:t>dobrý</w:t>
            </w:r>
          </w:p>
        </w:tc>
        <w:tc>
          <w:tcPr>
            <w:tcW w:w="5431" w:type="dxa"/>
          </w:tcPr>
          <w:p w:rsidR="00AE540D" w:rsidRPr="00AE540D" w:rsidRDefault="00AE540D" w:rsidP="00AE540D">
            <w:pPr>
              <w:spacing w:before="0" w:after="0" w:line="256" w:lineRule="exact"/>
              <w:ind w:left="68" w:firstLine="0"/>
              <w:jc w:val="left"/>
            </w:pPr>
            <w:r w:rsidRPr="00AE540D">
              <w:rPr>
                <w:lang/>
              </w:rPr>
              <w:t xml:space="preserve">v podstatě </w:t>
            </w:r>
            <w:r w:rsidRPr="00AE540D">
              <w:rPr>
                <w:spacing w:val="-2"/>
                <w:lang/>
              </w:rPr>
              <w:t>ovládá</w:t>
            </w:r>
          </w:p>
        </w:tc>
      </w:tr>
      <w:tr w:rsidR="00AE540D" w:rsidRPr="00AE540D" w:rsidTr="00AE540D">
        <w:trPr>
          <w:trHeight w:val="276"/>
        </w:trPr>
        <w:tc>
          <w:tcPr>
            <w:tcW w:w="3937" w:type="dxa"/>
          </w:tcPr>
          <w:p w:rsidR="00AE540D" w:rsidRPr="00AE540D" w:rsidRDefault="00AE540D" w:rsidP="00AE540D">
            <w:pPr>
              <w:spacing w:before="0" w:after="0" w:line="256" w:lineRule="exact"/>
              <w:ind w:left="69" w:firstLine="0"/>
              <w:jc w:val="left"/>
            </w:pPr>
            <w:r w:rsidRPr="00AE540D">
              <w:rPr>
                <w:lang/>
              </w:rPr>
              <w:t xml:space="preserve">4 – </w:t>
            </w:r>
            <w:r w:rsidRPr="00AE540D">
              <w:rPr>
                <w:spacing w:val="-2"/>
                <w:lang/>
              </w:rPr>
              <w:t>dostatečný</w:t>
            </w:r>
          </w:p>
        </w:tc>
        <w:tc>
          <w:tcPr>
            <w:tcW w:w="5431" w:type="dxa"/>
          </w:tcPr>
          <w:p w:rsidR="00AE540D" w:rsidRPr="00AE540D" w:rsidRDefault="00AE540D" w:rsidP="00AE540D">
            <w:pPr>
              <w:spacing w:before="0" w:after="0" w:line="256" w:lineRule="exact"/>
              <w:ind w:left="68" w:firstLine="0"/>
              <w:jc w:val="left"/>
            </w:pPr>
            <w:r w:rsidRPr="00AE540D">
              <w:rPr>
                <w:lang/>
              </w:rPr>
              <w:t>ovládá se značnými</w:t>
            </w:r>
            <w:r w:rsidRPr="00AE540D">
              <w:rPr>
                <w:spacing w:val="-2"/>
                <w:lang/>
              </w:rPr>
              <w:t xml:space="preserve"> mezerami</w:t>
            </w:r>
          </w:p>
        </w:tc>
      </w:tr>
      <w:tr w:rsidR="00AE540D" w:rsidRPr="00AE540D" w:rsidTr="00AE540D">
        <w:trPr>
          <w:trHeight w:val="275"/>
        </w:trPr>
        <w:tc>
          <w:tcPr>
            <w:tcW w:w="3937" w:type="dxa"/>
          </w:tcPr>
          <w:p w:rsidR="00AE540D" w:rsidRPr="00AE540D" w:rsidRDefault="00AE540D" w:rsidP="00AE540D">
            <w:pPr>
              <w:spacing w:before="0" w:after="0" w:line="256" w:lineRule="exact"/>
              <w:ind w:left="69" w:firstLine="0"/>
              <w:jc w:val="left"/>
            </w:pPr>
            <w:r w:rsidRPr="00AE540D">
              <w:rPr>
                <w:lang/>
              </w:rPr>
              <w:t>5 -</w:t>
            </w:r>
            <w:r w:rsidRPr="00AE540D">
              <w:rPr>
                <w:spacing w:val="-2"/>
                <w:lang/>
              </w:rPr>
              <w:t xml:space="preserve"> nedostatečný</w:t>
            </w:r>
          </w:p>
        </w:tc>
        <w:tc>
          <w:tcPr>
            <w:tcW w:w="5431" w:type="dxa"/>
          </w:tcPr>
          <w:p w:rsidR="00AE540D" w:rsidRPr="00AE540D" w:rsidRDefault="00AE540D" w:rsidP="00AE540D">
            <w:pPr>
              <w:spacing w:before="0" w:after="0" w:line="256" w:lineRule="exact"/>
              <w:ind w:left="68" w:firstLine="0"/>
              <w:jc w:val="left"/>
            </w:pPr>
            <w:r w:rsidRPr="00AE540D">
              <w:rPr>
                <w:spacing w:val="-2"/>
                <w:lang/>
              </w:rPr>
              <w:t>neovládá</w:t>
            </w:r>
          </w:p>
        </w:tc>
      </w:tr>
      <w:tr w:rsidR="00AE540D" w:rsidRPr="00AE540D" w:rsidTr="00AE540D">
        <w:trPr>
          <w:trHeight w:val="275"/>
        </w:trPr>
        <w:tc>
          <w:tcPr>
            <w:tcW w:w="3937" w:type="dxa"/>
          </w:tcPr>
          <w:p w:rsidR="00AE540D" w:rsidRPr="00AE540D" w:rsidRDefault="00AE540D" w:rsidP="00AE540D">
            <w:pPr>
              <w:spacing w:before="0" w:after="0" w:line="240" w:lineRule="auto"/>
              <w:ind w:firstLine="0"/>
              <w:jc w:val="left"/>
              <w:rPr>
                <w:sz w:val="20"/>
              </w:rPr>
            </w:pPr>
          </w:p>
        </w:tc>
        <w:tc>
          <w:tcPr>
            <w:tcW w:w="5431" w:type="dxa"/>
          </w:tcPr>
          <w:p w:rsidR="00AE540D" w:rsidRPr="00AE540D" w:rsidRDefault="00AE540D" w:rsidP="00AE540D">
            <w:pPr>
              <w:spacing w:before="0" w:after="0" w:line="240" w:lineRule="auto"/>
              <w:ind w:firstLine="0"/>
              <w:jc w:val="left"/>
              <w:rPr>
                <w:sz w:val="20"/>
              </w:rPr>
            </w:pPr>
          </w:p>
        </w:tc>
      </w:tr>
      <w:tr w:rsidR="00AE540D" w:rsidRPr="00AE540D" w:rsidTr="00AE540D">
        <w:trPr>
          <w:trHeight w:val="275"/>
        </w:trPr>
        <w:tc>
          <w:tcPr>
            <w:tcW w:w="3937" w:type="dxa"/>
          </w:tcPr>
          <w:p w:rsidR="00AE540D" w:rsidRPr="00AE540D" w:rsidRDefault="00AE540D" w:rsidP="00AE540D">
            <w:pPr>
              <w:spacing w:before="0" w:after="0" w:line="256" w:lineRule="exact"/>
              <w:ind w:left="69" w:firstLine="0"/>
              <w:jc w:val="left"/>
              <w:rPr>
                <w:b/>
              </w:rPr>
            </w:pPr>
            <w:r w:rsidRPr="00AE540D">
              <w:rPr>
                <w:b/>
                <w:spacing w:val="-2"/>
                <w:lang/>
              </w:rPr>
              <w:t>Myšlení</w:t>
            </w:r>
          </w:p>
        </w:tc>
        <w:tc>
          <w:tcPr>
            <w:tcW w:w="5431" w:type="dxa"/>
          </w:tcPr>
          <w:p w:rsidR="00AE540D" w:rsidRPr="00AE540D" w:rsidRDefault="00AE540D" w:rsidP="00AE540D">
            <w:pPr>
              <w:spacing w:before="0" w:after="0" w:line="240" w:lineRule="auto"/>
              <w:ind w:firstLine="0"/>
              <w:jc w:val="left"/>
              <w:rPr>
                <w:sz w:val="20"/>
              </w:rPr>
            </w:pPr>
          </w:p>
        </w:tc>
      </w:tr>
      <w:tr w:rsidR="00AE540D" w:rsidRPr="00AE540D" w:rsidTr="00AE540D">
        <w:trPr>
          <w:trHeight w:val="277"/>
        </w:trPr>
        <w:tc>
          <w:tcPr>
            <w:tcW w:w="3937" w:type="dxa"/>
          </w:tcPr>
          <w:p w:rsidR="00AE540D" w:rsidRPr="00AE540D" w:rsidRDefault="00AE540D" w:rsidP="00AE540D">
            <w:pPr>
              <w:spacing w:before="0" w:after="0" w:line="258" w:lineRule="exact"/>
              <w:ind w:left="69" w:firstLine="0"/>
              <w:jc w:val="left"/>
            </w:pPr>
            <w:r w:rsidRPr="00AE540D">
              <w:rPr>
                <w:lang/>
              </w:rPr>
              <w:t xml:space="preserve">1 – </w:t>
            </w:r>
            <w:r w:rsidRPr="00AE540D">
              <w:rPr>
                <w:spacing w:val="-2"/>
                <w:lang/>
              </w:rPr>
              <w:t>výborný</w:t>
            </w:r>
          </w:p>
        </w:tc>
        <w:tc>
          <w:tcPr>
            <w:tcW w:w="5431" w:type="dxa"/>
          </w:tcPr>
          <w:p w:rsidR="00AE540D" w:rsidRPr="00AE540D" w:rsidRDefault="00AE540D" w:rsidP="00AE540D">
            <w:pPr>
              <w:spacing w:before="0" w:after="0" w:line="258" w:lineRule="exact"/>
              <w:ind w:left="68" w:firstLine="0"/>
              <w:jc w:val="left"/>
            </w:pPr>
            <w:r w:rsidRPr="00AE540D">
              <w:rPr>
                <w:lang/>
              </w:rPr>
              <w:t>pohotový, bystrý, dobře chápe souvislosti,</w:t>
            </w:r>
            <w:r w:rsidRPr="00AE540D">
              <w:rPr>
                <w:spacing w:val="-2"/>
                <w:lang/>
              </w:rPr>
              <w:t xml:space="preserve"> samostatný</w:t>
            </w:r>
          </w:p>
        </w:tc>
      </w:tr>
      <w:tr w:rsidR="00AE540D" w:rsidRPr="00AE540D" w:rsidTr="00AE540D">
        <w:trPr>
          <w:trHeight w:val="275"/>
        </w:trPr>
        <w:tc>
          <w:tcPr>
            <w:tcW w:w="3937" w:type="dxa"/>
          </w:tcPr>
          <w:p w:rsidR="00AE540D" w:rsidRPr="00AE540D" w:rsidRDefault="00AE540D" w:rsidP="00AE540D">
            <w:pPr>
              <w:spacing w:before="0" w:after="0" w:line="256" w:lineRule="exact"/>
              <w:ind w:left="69" w:firstLine="0"/>
              <w:jc w:val="left"/>
            </w:pPr>
            <w:r w:rsidRPr="00AE540D">
              <w:rPr>
                <w:lang/>
              </w:rPr>
              <w:t xml:space="preserve">2 – </w:t>
            </w:r>
            <w:r w:rsidRPr="00AE540D">
              <w:rPr>
                <w:spacing w:val="-2"/>
                <w:lang/>
              </w:rPr>
              <w:t>chvalitebný</w:t>
            </w:r>
          </w:p>
        </w:tc>
        <w:tc>
          <w:tcPr>
            <w:tcW w:w="5431" w:type="dxa"/>
          </w:tcPr>
          <w:p w:rsidR="00AE540D" w:rsidRPr="00AE540D" w:rsidRDefault="00AE540D" w:rsidP="00AE540D">
            <w:pPr>
              <w:spacing w:before="0" w:after="0" w:line="256" w:lineRule="exact"/>
              <w:ind w:left="68" w:firstLine="0"/>
              <w:jc w:val="left"/>
            </w:pPr>
            <w:r w:rsidRPr="00AE540D">
              <w:rPr>
                <w:lang/>
              </w:rPr>
              <w:t>uvažuje celkem</w:t>
            </w:r>
            <w:r w:rsidRPr="00AE540D">
              <w:rPr>
                <w:spacing w:val="-2"/>
                <w:lang/>
              </w:rPr>
              <w:t xml:space="preserve"> samostatně</w:t>
            </w:r>
          </w:p>
        </w:tc>
      </w:tr>
      <w:tr w:rsidR="00AE540D" w:rsidRPr="00AE540D" w:rsidTr="00AE540D">
        <w:trPr>
          <w:trHeight w:val="275"/>
        </w:trPr>
        <w:tc>
          <w:tcPr>
            <w:tcW w:w="3937" w:type="dxa"/>
          </w:tcPr>
          <w:p w:rsidR="00AE540D" w:rsidRPr="00AE540D" w:rsidRDefault="00AE540D" w:rsidP="00AE540D">
            <w:pPr>
              <w:spacing w:before="0" w:after="0" w:line="256" w:lineRule="exact"/>
              <w:ind w:left="69" w:firstLine="0"/>
              <w:jc w:val="left"/>
            </w:pPr>
            <w:r w:rsidRPr="00AE540D">
              <w:rPr>
                <w:lang/>
              </w:rPr>
              <w:t xml:space="preserve">3 – </w:t>
            </w:r>
            <w:r w:rsidRPr="00AE540D">
              <w:rPr>
                <w:spacing w:val="-2"/>
                <w:lang/>
              </w:rPr>
              <w:t>dobrý</w:t>
            </w:r>
          </w:p>
        </w:tc>
        <w:tc>
          <w:tcPr>
            <w:tcW w:w="5431" w:type="dxa"/>
          </w:tcPr>
          <w:p w:rsidR="00AE540D" w:rsidRPr="00AE540D" w:rsidRDefault="00AE540D" w:rsidP="00AE540D">
            <w:pPr>
              <w:spacing w:before="0" w:after="0" w:line="256" w:lineRule="exact"/>
              <w:ind w:left="68" w:firstLine="0"/>
              <w:jc w:val="left"/>
            </w:pPr>
            <w:r w:rsidRPr="00AE540D">
              <w:rPr>
                <w:lang/>
              </w:rPr>
              <w:t>menší samostatnost v</w:t>
            </w:r>
            <w:r w:rsidRPr="00AE540D">
              <w:rPr>
                <w:spacing w:val="-2"/>
                <w:lang/>
              </w:rPr>
              <w:t xml:space="preserve"> myšlení</w:t>
            </w:r>
          </w:p>
        </w:tc>
      </w:tr>
      <w:tr w:rsidR="00AE540D" w:rsidRPr="00AE540D" w:rsidTr="00AE540D">
        <w:trPr>
          <w:trHeight w:val="275"/>
        </w:trPr>
        <w:tc>
          <w:tcPr>
            <w:tcW w:w="3937" w:type="dxa"/>
          </w:tcPr>
          <w:p w:rsidR="00AE540D" w:rsidRPr="00AE540D" w:rsidRDefault="00AE540D" w:rsidP="00AE540D">
            <w:pPr>
              <w:spacing w:before="0" w:after="0" w:line="256" w:lineRule="exact"/>
              <w:ind w:left="69" w:firstLine="0"/>
              <w:jc w:val="left"/>
            </w:pPr>
            <w:r w:rsidRPr="00AE540D">
              <w:rPr>
                <w:lang/>
              </w:rPr>
              <w:t xml:space="preserve">4 – </w:t>
            </w:r>
            <w:r w:rsidRPr="00AE540D">
              <w:rPr>
                <w:spacing w:val="-2"/>
                <w:lang/>
              </w:rPr>
              <w:t>dostatečný</w:t>
            </w:r>
          </w:p>
        </w:tc>
        <w:tc>
          <w:tcPr>
            <w:tcW w:w="5431" w:type="dxa"/>
          </w:tcPr>
          <w:p w:rsidR="00AE540D" w:rsidRPr="00AE540D" w:rsidRDefault="00AE540D" w:rsidP="00AE540D">
            <w:pPr>
              <w:spacing w:before="0" w:after="0" w:line="256" w:lineRule="exact"/>
              <w:ind w:left="68" w:firstLine="0"/>
              <w:jc w:val="left"/>
            </w:pPr>
            <w:r w:rsidRPr="00AE540D">
              <w:rPr>
                <w:lang/>
              </w:rPr>
              <w:t>nesamostatné myšlení, pouze s</w:t>
            </w:r>
            <w:r w:rsidRPr="00AE540D">
              <w:rPr>
                <w:spacing w:val="-2"/>
                <w:lang/>
              </w:rPr>
              <w:t xml:space="preserve"> nápovědou</w:t>
            </w:r>
          </w:p>
        </w:tc>
      </w:tr>
      <w:tr w:rsidR="00AE540D" w:rsidRPr="00AE540D" w:rsidTr="00AE540D">
        <w:trPr>
          <w:trHeight w:val="275"/>
        </w:trPr>
        <w:tc>
          <w:tcPr>
            <w:tcW w:w="3937" w:type="dxa"/>
          </w:tcPr>
          <w:p w:rsidR="00AE540D" w:rsidRPr="00AE540D" w:rsidRDefault="00AE540D" w:rsidP="00AE540D">
            <w:pPr>
              <w:spacing w:before="0" w:after="0" w:line="256" w:lineRule="exact"/>
              <w:ind w:left="69" w:firstLine="0"/>
              <w:jc w:val="left"/>
            </w:pPr>
            <w:r w:rsidRPr="00AE540D">
              <w:rPr>
                <w:lang/>
              </w:rPr>
              <w:t>5 -</w:t>
            </w:r>
            <w:r w:rsidRPr="00AE540D">
              <w:rPr>
                <w:spacing w:val="-2"/>
                <w:lang/>
              </w:rPr>
              <w:t xml:space="preserve"> nedostatečný</w:t>
            </w:r>
          </w:p>
        </w:tc>
        <w:tc>
          <w:tcPr>
            <w:tcW w:w="5431" w:type="dxa"/>
          </w:tcPr>
          <w:p w:rsidR="00AE540D" w:rsidRPr="00AE540D" w:rsidRDefault="00AE540D" w:rsidP="00AE540D">
            <w:pPr>
              <w:spacing w:before="0" w:after="0" w:line="256" w:lineRule="exact"/>
              <w:ind w:left="68" w:firstLine="0"/>
              <w:jc w:val="left"/>
            </w:pPr>
            <w:r w:rsidRPr="00AE540D">
              <w:rPr>
                <w:lang/>
              </w:rPr>
              <w:t>odpovídá nesprávně i na návodné</w:t>
            </w:r>
            <w:r w:rsidRPr="00AE540D">
              <w:rPr>
                <w:spacing w:val="-2"/>
                <w:lang/>
              </w:rPr>
              <w:t xml:space="preserve"> otázky</w:t>
            </w:r>
          </w:p>
        </w:tc>
      </w:tr>
      <w:tr w:rsidR="00AE540D" w:rsidRPr="00AE540D" w:rsidTr="00AE540D">
        <w:trPr>
          <w:trHeight w:val="275"/>
        </w:trPr>
        <w:tc>
          <w:tcPr>
            <w:tcW w:w="3937" w:type="dxa"/>
          </w:tcPr>
          <w:p w:rsidR="00AE540D" w:rsidRPr="00AE540D" w:rsidRDefault="00AE540D" w:rsidP="00AE540D">
            <w:pPr>
              <w:spacing w:before="0" w:after="0" w:line="240" w:lineRule="auto"/>
              <w:ind w:firstLine="0"/>
              <w:jc w:val="left"/>
              <w:rPr>
                <w:sz w:val="20"/>
              </w:rPr>
            </w:pPr>
          </w:p>
        </w:tc>
        <w:tc>
          <w:tcPr>
            <w:tcW w:w="5431" w:type="dxa"/>
          </w:tcPr>
          <w:p w:rsidR="00AE540D" w:rsidRPr="00AE540D" w:rsidRDefault="00AE540D" w:rsidP="00AE540D">
            <w:pPr>
              <w:spacing w:before="0" w:after="0" w:line="240" w:lineRule="auto"/>
              <w:ind w:firstLine="0"/>
              <w:jc w:val="left"/>
              <w:rPr>
                <w:sz w:val="20"/>
              </w:rPr>
            </w:pPr>
          </w:p>
        </w:tc>
      </w:tr>
      <w:tr w:rsidR="00AE540D" w:rsidRPr="00AE540D" w:rsidTr="00AE540D">
        <w:trPr>
          <w:trHeight w:val="277"/>
        </w:trPr>
        <w:tc>
          <w:tcPr>
            <w:tcW w:w="3937" w:type="dxa"/>
          </w:tcPr>
          <w:p w:rsidR="00AE540D" w:rsidRPr="00AE540D" w:rsidRDefault="00AE540D" w:rsidP="00AE540D">
            <w:pPr>
              <w:spacing w:before="0" w:after="0" w:line="258" w:lineRule="exact"/>
              <w:ind w:left="69" w:firstLine="0"/>
              <w:jc w:val="left"/>
              <w:rPr>
                <w:b/>
              </w:rPr>
            </w:pPr>
            <w:r w:rsidRPr="00AE540D">
              <w:rPr>
                <w:b/>
                <w:spacing w:val="-2"/>
                <w:lang/>
              </w:rPr>
              <w:t>Vyjadřování</w:t>
            </w:r>
          </w:p>
        </w:tc>
        <w:tc>
          <w:tcPr>
            <w:tcW w:w="5431" w:type="dxa"/>
          </w:tcPr>
          <w:p w:rsidR="00AE540D" w:rsidRPr="00AE540D" w:rsidRDefault="00AE540D" w:rsidP="00AE540D">
            <w:pPr>
              <w:spacing w:before="0" w:after="0" w:line="240" w:lineRule="auto"/>
              <w:ind w:firstLine="0"/>
              <w:jc w:val="left"/>
              <w:rPr>
                <w:sz w:val="20"/>
              </w:rPr>
            </w:pPr>
          </w:p>
        </w:tc>
      </w:tr>
      <w:tr w:rsidR="00AE540D" w:rsidRPr="00AE540D" w:rsidTr="00AE540D">
        <w:trPr>
          <w:trHeight w:val="275"/>
        </w:trPr>
        <w:tc>
          <w:tcPr>
            <w:tcW w:w="3937" w:type="dxa"/>
          </w:tcPr>
          <w:p w:rsidR="00AE540D" w:rsidRPr="00AE540D" w:rsidRDefault="00AE540D" w:rsidP="00AE540D">
            <w:pPr>
              <w:spacing w:before="0" w:after="0" w:line="256" w:lineRule="exact"/>
              <w:ind w:left="69" w:firstLine="0"/>
              <w:jc w:val="left"/>
            </w:pPr>
            <w:r w:rsidRPr="00AE540D">
              <w:rPr>
                <w:lang/>
              </w:rPr>
              <w:t xml:space="preserve">1 – </w:t>
            </w:r>
            <w:r w:rsidRPr="00AE540D">
              <w:rPr>
                <w:spacing w:val="-2"/>
                <w:lang/>
              </w:rPr>
              <w:t>výborný</w:t>
            </w:r>
          </w:p>
        </w:tc>
        <w:tc>
          <w:tcPr>
            <w:tcW w:w="5431" w:type="dxa"/>
          </w:tcPr>
          <w:p w:rsidR="00AE540D" w:rsidRPr="00AE540D" w:rsidRDefault="00AE540D" w:rsidP="00AE540D">
            <w:pPr>
              <w:spacing w:before="0" w:after="0" w:line="256" w:lineRule="exact"/>
              <w:ind w:left="68" w:firstLine="0"/>
              <w:jc w:val="left"/>
            </w:pPr>
            <w:r w:rsidRPr="00AE540D">
              <w:rPr>
                <w:lang/>
              </w:rPr>
              <w:t>výstižné a poměrně</w:t>
            </w:r>
            <w:r w:rsidRPr="00AE540D">
              <w:rPr>
                <w:spacing w:val="-2"/>
                <w:lang/>
              </w:rPr>
              <w:t xml:space="preserve"> přesné</w:t>
            </w:r>
          </w:p>
        </w:tc>
      </w:tr>
      <w:tr w:rsidR="00AE540D" w:rsidRPr="00AE540D" w:rsidTr="00AE540D">
        <w:trPr>
          <w:trHeight w:val="275"/>
        </w:trPr>
        <w:tc>
          <w:tcPr>
            <w:tcW w:w="3937" w:type="dxa"/>
          </w:tcPr>
          <w:p w:rsidR="00AE540D" w:rsidRPr="00AE540D" w:rsidRDefault="00AE540D" w:rsidP="00AE540D">
            <w:pPr>
              <w:spacing w:before="0" w:after="0" w:line="256" w:lineRule="exact"/>
              <w:ind w:left="69" w:firstLine="0"/>
              <w:jc w:val="left"/>
            </w:pPr>
            <w:r w:rsidRPr="00AE540D">
              <w:rPr>
                <w:lang/>
              </w:rPr>
              <w:t xml:space="preserve">2 – </w:t>
            </w:r>
            <w:r w:rsidRPr="00AE540D">
              <w:rPr>
                <w:spacing w:val="-2"/>
                <w:lang/>
              </w:rPr>
              <w:t>chvalitebný</w:t>
            </w:r>
          </w:p>
        </w:tc>
        <w:tc>
          <w:tcPr>
            <w:tcW w:w="5431" w:type="dxa"/>
          </w:tcPr>
          <w:p w:rsidR="00AE540D" w:rsidRPr="00AE540D" w:rsidRDefault="00AE540D" w:rsidP="00AE540D">
            <w:pPr>
              <w:spacing w:before="0" w:after="0" w:line="256" w:lineRule="exact"/>
              <w:ind w:left="68" w:firstLine="0"/>
              <w:jc w:val="left"/>
            </w:pPr>
            <w:r w:rsidRPr="00AE540D">
              <w:rPr>
                <w:lang/>
              </w:rPr>
              <w:t>celkem</w:t>
            </w:r>
            <w:r w:rsidRPr="00AE540D">
              <w:rPr>
                <w:spacing w:val="-2"/>
                <w:lang/>
              </w:rPr>
              <w:t xml:space="preserve"> výstižné</w:t>
            </w:r>
          </w:p>
        </w:tc>
      </w:tr>
      <w:tr w:rsidR="00AE540D" w:rsidRPr="00AE540D" w:rsidTr="00AE540D">
        <w:trPr>
          <w:trHeight w:val="275"/>
        </w:trPr>
        <w:tc>
          <w:tcPr>
            <w:tcW w:w="3937" w:type="dxa"/>
          </w:tcPr>
          <w:p w:rsidR="00AE540D" w:rsidRPr="00AE540D" w:rsidRDefault="00AE540D" w:rsidP="00AE540D">
            <w:pPr>
              <w:spacing w:before="0" w:after="0" w:line="256" w:lineRule="exact"/>
              <w:ind w:left="69" w:firstLine="0"/>
              <w:jc w:val="left"/>
            </w:pPr>
            <w:r w:rsidRPr="00AE540D">
              <w:rPr>
                <w:lang/>
              </w:rPr>
              <w:t xml:space="preserve">3 – </w:t>
            </w:r>
            <w:r w:rsidRPr="00AE540D">
              <w:rPr>
                <w:spacing w:val="-2"/>
                <w:lang/>
              </w:rPr>
              <w:t>dobrý</w:t>
            </w:r>
          </w:p>
        </w:tc>
        <w:tc>
          <w:tcPr>
            <w:tcW w:w="5431" w:type="dxa"/>
          </w:tcPr>
          <w:p w:rsidR="00AE540D" w:rsidRPr="00AE540D" w:rsidRDefault="00AE540D" w:rsidP="00AE540D">
            <w:pPr>
              <w:spacing w:before="0" w:after="0" w:line="256" w:lineRule="exact"/>
              <w:ind w:left="68" w:firstLine="0"/>
              <w:jc w:val="left"/>
            </w:pPr>
            <w:r w:rsidRPr="00AE540D">
              <w:rPr>
                <w:lang/>
              </w:rPr>
              <w:t xml:space="preserve">myšlenky vyjadřuje ne dost </w:t>
            </w:r>
            <w:r w:rsidRPr="00AE540D">
              <w:rPr>
                <w:spacing w:val="-2"/>
                <w:lang/>
              </w:rPr>
              <w:t>přesně</w:t>
            </w:r>
          </w:p>
        </w:tc>
      </w:tr>
      <w:tr w:rsidR="00AE540D" w:rsidRPr="00AE540D" w:rsidTr="00AE540D">
        <w:trPr>
          <w:trHeight w:val="275"/>
        </w:trPr>
        <w:tc>
          <w:tcPr>
            <w:tcW w:w="3937" w:type="dxa"/>
          </w:tcPr>
          <w:p w:rsidR="00AE540D" w:rsidRPr="00AE540D" w:rsidRDefault="00AE540D" w:rsidP="00AE540D">
            <w:pPr>
              <w:spacing w:before="0" w:after="0" w:line="256" w:lineRule="exact"/>
              <w:ind w:left="69" w:firstLine="0"/>
              <w:jc w:val="left"/>
            </w:pPr>
            <w:r w:rsidRPr="00AE540D">
              <w:rPr>
                <w:lang/>
              </w:rPr>
              <w:t xml:space="preserve">4 – </w:t>
            </w:r>
            <w:r w:rsidRPr="00AE540D">
              <w:rPr>
                <w:spacing w:val="-2"/>
                <w:lang/>
              </w:rPr>
              <w:t>dostatečný</w:t>
            </w:r>
          </w:p>
        </w:tc>
        <w:tc>
          <w:tcPr>
            <w:tcW w:w="5431" w:type="dxa"/>
          </w:tcPr>
          <w:p w:rsidR="00AE540D" w:rsidRPr="00AE540D" w:rsidRDefault="00AE540D" w:rsidP="00AE540D">
            <w:pPr>
              <w:spacing w:before="0" w:after="0" w:line="256" w:lineRule="exact"/>
              <w:ind w:left="68" w:firstLine="0"/>
              <w:jc w:val="left"/>
            </w:pPr>
            <w:r w:rsidRPr="00AE540D">
              <w:rPr>
                <w:lang/>
              </w:rPr>
              <w:t>myšlenky vyjadřuje se značnými</w:t>
            </w:r>
            <w:r w:rsidRPr="00AE540D">
              <w:rPr>
                <w:spacing w:val="-2"/>
                <w:lang/>
              </w:rPr>
              <w:t xml:space="preserve"> obtížemi</w:t>
            </w:r>
          </w:p>
        </w:tc>
      </w:tr>
      <w:tr w:rsidR="00AE540D" w:rsidRPr="00AE540D" w:rsidTr="00AE540D">
        <w:trPr>
          <w:trHeight w:val="551"/>
        </w:trPr>
        <w:tc>
          <w:tcPr>
            <w:tcW w:w="3937" w:type="dxa"/>
          </w:tcPr>
          <w:p w:rsidR="00AE540D" w:rsidRPr="00AE540D" w:rsidRDefault="00AE540D" w:rsidP="00AE540D">
            <w:pPr>
              <w:spacing w:before="0" w:after="0" w:line="268" w:lineRule="exact"/>
              <w:ind w:left="69" w:firstLine="0"/>
              <w:jc w:val="left"/>
            </w:pPr>
            <w:r w:rsidRPr="00AE540D">
              <w:rPr>
                <w:lang/>
              </w:rPr>
              <w:t>5 -</w:t>
            </w:r>
            <w:r w:rsidRPr="00AE540D">
              <w:rPr>
                <w:spacing w:val="-2"/>
                <w:lang/>
              </w:rPr>
              <w:t xml:space="preserve"> nedostatečný</w:t>
            </w:r>
          </w:p>
        </w:tc>
        <w:tc>
          <w:tcPr>
            <w:tcW w:w="5431" w:type="dxa"/>
          </w:tcPr>
          <w:p w:rsidR="00AE540D" w:rsidRPr="00AE540D" w:rsidRDefault="00AE540D" w:rsidP="00AE540D">
            <w:pPr>
              <w:spacing w:before="0" w:after="0" w:line="268" w:lineRule="exact"/>
              <w:ind w:left="68" w:firstLine="0"/>
              <w:jc w:val="left"/>
            </w:pPr>
            <w:r w:rsidRPr="00AE540D">
              <w:rPr>
                <w:lang/>
              </w:rPr>
              <w:t>nedokáže se samostatně vyjádřit, i na návodné</w:t>
            </w:r>
            <w:r w:rsidRPr="00AE540D">
              <w:rPr>
                <w:spacing w:val="-2"/>
                <w:lang/>
              </w:rPr>
              <w:t xml:space="preserve"> otázky</w:t>
            </w:r>
          </w:p>
          <w:p w:rsidR="00AE540D" w:rsidRPr="00AE540D" w:rsidRDefault="00AE540D" w:rsidP="00AE540D">
            <w:pPr>
              <w:spacing w:before="0" w:after="0" w:line="264" w:lineRule="exact"/>
              <w:ind w:left="68" w:firstLine="0"/>
              <w:jc w:val="left"/>
            </w:pPr>
            <w:r w:rsidRPr="00AE540D">
              <w:rPr>
                <w:lang/>
              </w:rPr>
              <w:t xml:space="preserve">odpovídá </w:t>
            </w:r>
            <w:r w:rsidRPr="00AE540D">
              <w:rPr>
                <w:spacing w:val="-2"/>
                <w:lang/>
              </w:rPr>
              <w:t>nesprávně</w:t>
            </w:r>
          </w:p>
        </w:tc>
      </w:tr>
      <w:tr w:rsidR="00AE540D" w:rsidRPr="00AE540D" w:rsidTr="00AE540D">
        <w:trPr>
          <w:trHeight w:val="278"/>
        </w:trPr>
        <w:tc>
          <w:tcPr>
            <w:tcW w:w="3937" w:type="dxa"/>
          </w:tcPr>
          <w:p w:rsidR="00AE540D" w:rsidRPr="00AE540D" w:rsidRDefault="00AE540D" w:rsidP="00AE540D">
            <w:pPr>
              <w:spacing w:before="0" w:after="0" w:line="240" w:lineRule="auto"/>
              <w:ind w:firstLine="0"/>
              <w:jc w:val="left"/>
              <w:rPr>
                <w:sz w:val="20"/>
              </w:rPr>
            </w:pPr>
          </w:p>
        </w:tc>
        <w:tc>
          <w:tcPr>
            <w:tcW w:w="5431" w:type="dxa"/>
          </w:tcPr>
          <w:p w:rsidR="00AE540D" w:rsidRPr="00AE540D" w:rsidRDefault="00AE540D" w:rsidP="00AE540D">
            <w:pPr>
              <w:spacing w:before="0" w:after="0" w:line="240" w:lineRule="auto"/>
              <w:ind w:firstLine="0"/>
              <w:jc w:val="left"/>
              <w:rPr>
                <w:sz w:val="20"/>
              </w:rPr>
            </w:pPr>
          </w:p>
        </w:tc>
      </w:tr>
      <w:tr w:rsidR="00AE540D" w:rsidRPr="00AE540D" w:rsidTr="00AE540D">
        <w:trPr>
          <w:trHeight w:val="275"/>
        </w:trPr>
        <w:tc>
          <w:tcPr>
            <w:tcW w:w="3937" w:type="dxa"/>
          </w:tcPr>
          <w:p w:rsidR="00AE540D" w:rsidRPr="00AE540D" w:rsidRDefault="00AE540D" w:rsidP="00AE540D">
            <w:pPr>
              <w:spacing w:before="0" w:after="0" w:line="256" w:lineRule="exact"/>
              <w:ind w:left="69" w:firstLine="0"/>
              <w:jc w:val="left"/>
              <w:rPr>
                <w:b/>
              </w:rPr>
            </w:pPr>
            <w:r w:rsidRPr="00AE540D">
              <w:rPr>
                <w:b/>
                <w:lang/>
              </w:rPr>
              <w:t>Celková aplikace</w:t>
            </w:r>
            <w:r w:rsidRPr="00AE540D">
              <w:rPr>
                <w:b/>
                <w:spacing w:val="-2"/>
                <w:lang/>
              </w:rPr>
              <w:t xml:space="preserve"> vědomostí</w:t>
            </w:r>
          </w:p>
        </w:tc>
        <w:tc>
          <w:tcPr>
            <w:tcW w:w="5431" w:type="dxa"/>
          </w:tcPr>
          <w:p w:rsidR="00AE540D" w:rsidRPr="00AE540D" w:rsidRDefault="00AE540D" w:rsidP="00AE540D">
            <w:pPr>
              <w:spacing w:before="0" w:after="0" w:line="240" w:lineRule="auto"/>
              <w:ind w:firstLine="0"/>
              <w:jc w:val="left"/>
              <w:rPr>
                <w:sz w:val="20"/>
              </w:rPr>
            </w:pPr>
          </w:p>
        </w:tc>
      </w:tr>
      <w:tr w:rsidR="00AE540D" w:rsidRPr="00AE540D" w:rsidTr="00AE540D">
        <w:trPr>
          <w:trHeight w:val="551"/>
        </w:trPr>
        <w:tc>
          <w:tcPr>
            <w:tcW w:w="3937" w:type="dxa"/>
          </w:tcPr>
          <w:p w:rsidR="00AE540D" w:rsidRPr="00AE540D" w:rsidRDefault="00AE540D" w:rsidP="00AE540D">
            <w:pPr>
              <w:spacing w:before="0" w:after="0" w:line="268" w:lineRule="exact"/>
              <w:ind w:left="69" w:firstLine="0"/>
              <w:jc w:val="left"/>
            </w:pPr>
            <w:r w:rsidRPr="00AE540D">
              <w:rPr>
                <w:lang/>
              </w:rPr>
              <w:t xml:space="preserve">1 – </w:t>
            </w:r>
            <w:r w:rsidRPr="00AE540D">
              <w:rPr>
                <w:spacing w:val="-2"/>
                <w:lang/>
              </w:rPr>
              <w:t>výborný</w:t>
            </w:r>
          </w:p>
        </w:tc>
        <w:tc>
          <w:tcPr>
            <w:tcW w:w="5431" w:type="dxa"/>
          </w:tcPr>
          <w:p w:rsidR="00AE540D" w:rsidRPr="00AE540D" w:rsidRDefault="00AE540D" w:rsidP="00AE540D">
            <w:pPr>
              <w:spacing w:before="0" w:after="0" w:line="268" w:lineRule="exact"/>
              <w:ind w:left="68" w:firstLine="0"/>
              <w:jc w:val="left"/>
            </w:pPr>
            <w:r w:rsidRPr="00AE540D">
              <w:rPr>
                <w:lang/>
              </w:rPr>
              <w:t>užívá vědomostí a spolehlivě a uvědoměle</w:t>
            </w:r>
            <w:r w:rsidRPr="00AE540D">
              <w:rPr>
                <w:spacing w:val="-2"/>
                <w:lang/>
              </w:rPr>
              <w:t xml:space="preserve"> dovedností,</w:t>
            </w:r>
          </w:p>
          <w:p w:rsidR="00AE540D" w:rsidRPr="00AE540D" w:rsidRDefault="00AE540D" w:rsidP="00AE540D">
            <w:pPr>
              <w:spacing w:before="0" w:after="0" w:line="264" w:lineRule="exact"/>
              <w:ind w:left="68" w:firstLine="0"/>
              <w:jc w:val="left"/>
            </w:pPr>
            <w:r w:rsidRPr="00AE540D">
              <w:rPr>
                <w:lang/>
              </w:rPr>
              <w:t>pracuje samostatně, přesně a s</w:t>
            </w:r>
            <w:r w:rsidRPr="00AE540D">
              <w:rPr>
                <w:spacing w:val="-2"/>
                <w:lang/>
              </w:rPr>
              <w:t xml:space="preserve"> jistotou</w:t>
            </w:r>
          </w:p>
        </w:tc>
      </w:tr>
      <w:tr w:rsidR="00AE540D" w:rsidRPr="00AE540D" w:rsidTr="00AE540D">
        <w:trPr>
          <w:trHeight w:val="551"/>
        </w:trPr>
        <w:tc>
          <w:tcPr>
            <w:tcW w:w="3937" w:type="dxa"/>
          </w:tcPr>
          <w:p w:rsidR="00AE540D" w:rsidRPr="00AE540D" w:rsidRDefault="00AE540D" w:rsidP="00AE540D">
            <w:pPr>
              <w:spacing w:before="0" w:after="0" w:line="268" w:lineRule="exact"/>
              <w:ind w:left="69" w:firstLine="0"/>
              <w:jc w:val="left"/>
            </w:pPr>
            <w:r w:rsidRPr="00AE540D">
              <w:rPr>
                <w:lang/>
              </w:rPr>
              <w:t xml:space="preserve">2 – </w:t>
            </w:r>
            <w:r w:rsidRPr="00AE540D">
              <w:rPr>
                <w:spacing w:val="-2"/>
                <w:lang/>
              </w:rPr>
              <w:t>chvalitebný</w:t>
            </w:r>
          </w:p>
        </w:tc>
        <w:tc>
          <w:tcPr>
            <w:tcW w:w="5431" w:type="dxa"/>
          </w:tcPr>
          <w:p w:rsidR="00AE540D" w:rsidRPr="00AE540D" w:rsidRDefault="00AE540D" w:rsidP="009177E3">
            <w:pPr>
              <w:spacing w:before="0" w:after="0" w:line="268" w:lineRule="exact"/>
              <w:ind w:left="68" w:firstLine="0"/>
              <w:jc w:val="left"/>
            </w:pPr>
            <w:r w:rsidRPr="00AE540D">
              <w:rPr>
                <w:lang/>
              </w:rPr>
              <w:t xml:space="preserve">dovede používat vědomosti a dovednosti při řešení </w:t>
            </w:r>
            <w:r w:rsidRPr="00AE540D">
              <w:rPr>
                <w:spacing w:val="-2"/>
                <w:lang/>
              </w:rPr>
              <w:t>úkolů,</w:t>
            </w:r>
            <w:r w:rsidRPr="00AE540D">
              <w:rPr>
                <w:lang/>
              </w:rPr>
              <w:t xml:space="preserve"> dopouští se jen menších</w:t>
            </w:r>
            <w:r w:rsidRPr="00AE540D">
              <w:rPr>
                <w:spacing w:val="-4"/>
                <w:lang/>
              </w:rPr>
              <w:t xml:space="preserve"> chyb</w:t>
            </w:r>
          </w:p>
        </w:tc>
      </w:tr>
      <w:tr w:rsidR="00AE540D" w:rsidRPr="00AE540D" w:rsidTr="00AE540D">
        <w:trPr>
          <w:trHeight w:val="551"/>
        </w:trPr>
        <w:tc>
          <w:tcPr>
            <w:tcW w:w="3937" w:type="dxa"/>
          </w:tcPr>
          <w:p w:rsidR="00AE540D" w:rsidRPr="00AE540D" w:rsidRDefault="00AE540D" w:rsidP="00AE540D">
            <w:pPr>
              <w:spacing w:before="0" w:after="0" w:line="268" w:lineRule="exact"/>
              <w:ind w:left="69" w:firstLine="0"/>
              <w:jc w:val="left"/>
            </w:pPr>
            <w:r w:rsidRPr="00AE540D">
              <w:rPr>
                <w:lang/>
              </w:rPr>
              <w:t xml:space="preserve">3 – </w:t>
            </w:r>
            <w:r w:rsidRPr="00AE540D">
              <w:rPr>
                <w:spacing w:val="-2"/>
                <w:lang/>
              </w:rPr>
              <w:t>dobrý</w:t>
            </w:r>
          </w:p>
        </w:tc>
        <w:tc>
          <w:tcPr>
            <w:tcW w:w="5431" w:type="dxa"/>
          </w:tcPr>
          <w:p w:rsidR="00AE540D" w:rsidRPr="00AE540D" w:rsidRDefault="00AE540D" w:rsidP="00AE540D">
            <w:pPr>
              <w:spacing w:before="0" w:after="0" w:line="268" w:lineRule="exact"/>
              <w:ind w:left="68" w:firstLine="0"/>
              <w:jc w:val="left"/>
            </w:pPr>
            <w:r w:rsidRPr="00AE540D">
              <w:rPr>
                <w:lang/>
              </w:rPr>
              <w:t xml:space="preserve">řeší úkoly s pomocí učitele a s touto pomocí </w:t>
            </w:r>
            <w:r w:rsidRPr="00AE540D">
              <w:rPr>
                <w:spacing w:val="-2"/>
                <w:lang/>
              </w:rPr>
              <w:t>snadno</w:t>
            </w:r>
          </w:p>
          <w:p w:rsidR="00AE540D" w:rsidRPr="00AE540D" w:rsidRDefault="00AE540D" w:rsidP="00AE540D">
            <w:pPr>
              <w:spacing w:before="0" w:after="0" w:line="264" w:lineRule="exact"/>
              <w:ind w:left="68" w:firstLine="0"/>
              <w:jc w:val="left"/>
            </w:pPr>
            <w:r w:rsidRPr="00AE540D">
              <w:rPr>
                <w:lang/>
              </w:rPr>
              <w:t xml:space="preserve">překonává potíže a odstraňuje </w:t>
            </w:r>
            <w:r w:rsidRPr="00AE540D">
              <w:rPr>
                <w:spacing w:val="-4"/>
                <w:lang/>
              </w:rPr>
              <w:t>chyby</w:t>
            </w:r>
          </w:p>
        </w:tc>
      </w:tr>
      <w:tr w:rsidR="00AE540D" w:rsidRPr="00AE540D" w:rsidTr="00AE540D">
        <w:trPr>
          <w:trHeight w:val="276"/>
        </w:trPr>
        <w:tc>
          <w:tcPr>
            <w:tcW w:w="3937" w:type="dxa"/>
          </w:tcPr>
          <w:p w:rsidR="00AE540D" w:rsidRPr="00AE540D" w:rsidRDefault="00AE540D" w:rsidP="00AE540D">
            <w:pPr>
              <w:spacing w:before="0" w:after="0" w:line="256" w:lineRule="exact"/>
              <w:ind w:left="69" w:firstLine="0"/>
              <w:jc w:val="left"/>
            </w:pPr>
            <w:r w:rsidRPr="00AE540D">
              <w:rPr>
                <w:lang/>
              </w:rPr>
              <w:t xml:space="preserve">4 – </w:t>
            </w:r>
            <w:r w:rsidRPr="00AE540D">
              <w:rPr>
                <w:spacing w:val="-2"/>
                <w:lang/>
              </w:rPr>
              <w:t>dostatečný</w:t>
            </w:r>
          </w:p>
        </w:tc>
        <w:tc>
          <w:tcPr>
            <w:tcW w:w="5431" w:type="dxa"/>
          </w:tcPr>
          <w:p w:rsidR="00AE540D" w:rsidRPr="00AE540D" w:rsidRDefault="00AE540D" w:rsidP="00AE540D">
            <w:pPr>
              <w:spacing w:before="0" w:after="0" w:line="256" w:lineRule="exact"/>
              <w:ind w:left="68" w:firstLine="0"/>
              <w:jc w:val="left"/>
            </w:pPr>
            <w:r w:rsidRPr="00AE540D">
              <w:rPr>
                <w:lang/>
              </w:rPr>
              <w:t>dělá podstatné chyby, nesnadno je</w:t>
            </w:r>
            <w:r w:rsidRPr="00AE540D">
              <w:rPr>
                <w:spacing w:val="-2"/>
                <w:lang/>
              </w:rPr>
              <w:t xml:space="preserve"> překonává</w:t>
            </w:r>
          </w:p>
        </w:tc>
      </w:tr>
      <w:tr w:rsidR="00AE540D" w:rsidRPr="00AE540D" w:rsidTr="00AE540D">
        <w:trPr>
          <w:trHeight w:val="275"/>
        </w:trPr>
        <w:tc>
          <w:tcPr>
            <w:tcW w:w="3937" w:type="dxa"/>
          </w:tcPr>
          <w:p w:rsidR="00AE540D" w:rsidRPr="00AE540D" w:rsidRDefault="00AE540D" w:rsidP="00AE540D">
            <w:pPr>
              <w:spacing w:before="0" w:after="0" w:line="256" w:lineRule="exact"/>
              <w:ind w:left="69" w:firstLine="0"/>
              <w:jc w:val="left"/>
            </w:pPr>
            <w:r w:rsidRPr="00AE540D">
              <w:rPr>
                <w:lang/>
              </w:rPr>
              <w:t>5 -</w:t>
            </w:r>
            <w:r w:rsidRPr="00AE540D">
              <w:rPr>
                <w:spacing w:val="-2"/>
                <w:lang/>
              </w:rPr>
              <w:t xml:space="preserve"> nedostatečný</w:t>
            </w:r>
          </w:p>
        </w:tc>
        <w:tc>
          <w:tcPr>
            <w:tcW w:w="5431" w:type="dxa"/>
          </w:tcPr>
          <w:p w:rsidR="00AE540D" w:rsidRPr="00AE540D" w:rsidRDefault="00AE540D" w:rsidP="00AE540D">
            <w:pPr>
              <w:spacing w:before="0" w:after="0" w:line="256" w:lineRule="exact"/>
              <w:ind w:left="68" w:firstLine="0"/>
              <w:jc w:val="left"/>
            </w:pPr>
            <w:r w:rsidRPr="00AE540D">
              <w:rPr>
                <w:lang/>
              </w:rPr>
              <w:t>praktické úkoly nedokáže splnit ani s</w:t>
            </w:r>
            <w:r w:rsidRPr="00AE540D">
              <w:rPr>
                <w:spacing w:val="-2"/>
                <w:lang/>
              </w:rPr>
              <w:t xml:space="preserve"> pomocí</w:t>
            </w:r>
          </w:p>
        </w:tc>
      </w:tr>
      <w:tr w:rsidR="00AE540D" w:rsidRPr="00AE540D" w:rsidTr="00AE540D">
        <w:trPr>
          <w:trHeight w:val="277"/>
        </w:trPr>
        <w:tc>
          <w:tcPr>
            <w:tcW w:w="3937" w:type="dxa"/>
          </w:tcPr>
          <w:p w:rsidR="00AE540D" w:rsidRPr="00AE540D" w:rsidRDefault="00AE540D" w:rsidP="00AE540D">
            <w:pPr>
              <w:spacing w:before="0" w:after="0" w:line="240" w:lineRule="auto"/>
              <w:ind w:firstLine="0"/>
              <w:jc w:val="left"/>
              <w:rPr>
                <w:sz w:val="20"/>
              </w:rPr>
            </w:pPr>
          </w:p>
        </w:tc>
        <w:tc>
          <w:tcPr>
            <w:tcW w:w="5431" w:type="dxa"/>
          </w:tcPr>
          <w:p w:rsidR="00AE540D" w:rsidRPr="00AE540D" w:rsidRDefault="00AE540D" w:rsidP="00AE540D">
            <w:pPr>
              <w:spacing w:before="0" w:after="0" w:line="240" w:lineRule="auto"/>
              <w:ind w:firstLine="0"/>
              <w:jc w:val="left"/>
              <w:rPr>
                <w:sz w:val="20"/>
              </w:rPr>
            </w:pPr>
          </w:p>
        </w:tc>
      </w:tr>
      <w:tr w:rsidR="00AE540D" w:rsidRPr="00AE540D" w:rsidTr="00AE540D">
        <w:trPr>
          <w:trHeight w:val="275"/>
        </w:trPr>
        <w:tc>
          <w:tcPr>
            <w:tcW w:w="3937" w:type="dxa"/>
          </w:tcPr>
          <w:p w:rsidR="00AE540D" w:rsidRPr="00AE540D" w:rsidRDefault="00AE540D" w:rsidP="00AE540D">
            <w:pPr>
              <w:spacing w:before="0" w:after="0" w:line="256" w:lineRule="exact"/>
              <w:ind w:left="69" w:firstLine="0"/>
              <w:jc w:val="left"/>
              <w:rPr>
                <w:b/>
                <w:bCs/>
              </w:rPr>
            </w:pPr>
            <w:r w:rsidRPr="00AE540D">
              <w:rPr>
                <w:b/>
                <w:bCs/>
                <w:lang/>
              </w:rPr>
              <w:t>Aktivita, zájem o</w:t>
            </w:r>
            <w:r w:rsidRPr="00AE540D">
              <w:rPr>
                <w:b/>
                <w:bCs/>
                <w:spacing w:val="-2"/>
                <w:lang/>
              </w:rPr>
              <w:t xml:space="preserve"> učení</w:t>
            </w:r>
          </w:p>
        </w:tc>
        <w:tc>
          <w:tcPr>
            <w:tcW w:w="5431" w:type="dxa"/>
          </w:tcPr>
          <w:p w:rsidR="00AE540D" w:rsidRPr="00AE540D" w:rsidRDefault="00AE540D" w:rsidP="00AE540D">
            <w:pPr>
              <w:spacing w:before="0" w:after="0" w:line="240" w:lineRule="auto"/>
              <w:ind w:firstLine="0"/>
              <w:jc w:val="left"/>
              <w:rPr>
                <w:sz w:val="20"/>
              </w:rPr>
            </w:pPr>
          </w:p>
        </w:tc>
      </w:tr>
      <w:tr w:rsidR="00AE540D" w:rsidRPr="00AE540D" w:rsidTr="00AE540D">
        <w:trPr>
          <w:trHeight w:val="275"/>
        </w:trPr>
        <w:tc>
          <w:tcPr>
            <w:tcW w:w="3937" w:type="dxa"/>
          </w:tcPr>
          <w:p w:rsidR="00AE540D" w:rsidRPr="00AE540D" w:rsidRDefault="00AE540D" w:rsidP="00AE540D">
            <w:pPr>
              <w:spacing w:before="0" w:after="0" w:line="256" w:lineRule="exact"/>
              <w:ind w:left="69" w:firstLine="0"/>
              <w:jc w:val="left"/>
            </w:pPr>
            <w:r w:rsidRPr="00AE540D">
              <w:rPr>
                <w:lang/>
              </w:rPr>
              <w:t xml:space="preserve">1 – </w:t>
            </w:r>
            <w:r w:rsidRPr="00AE540D">
              <w:rPr>
                <w:spacing w:val="-2"/>
                <w:lang/>
              </w:rPr>
              <w:t>výborný</w:t>
            </w:r>
          </w:p>
        </w:tc>
        <w:tc>
          <w:tcPr>
            <w:tcW w:w="5431" w:type="dxa"/>
          </w:tcPr>
          <w:p w:rsidR="00AE540D" w:rsidRPr="00AE540D" w:rsidRDefault="00AE540D" w:rsidP="00AE540D">
            <w:pPr>
              <w:spacing w:before="0" w:after="0" w:line="256" w:lineRule="exact"/>
              <w:ind w:left="68" w:firstLine="0"/>
              <w:jc w:val="left"/>
            </w:pPr>
            <w:r w:rsidRPr="00AE540D">
              <w:rPr>
                <w:lang/>
              </w:rPr>
              <w:t>aktivní, učí se svědomitě a se</w:t>
            </w:r>
            <w:r w:rsidRPr="00AE540D">
              <w:rPr>
                <w:spacing w:val="-2"/>
                <w:lang/>
              </w:rPr>
              <w:t xml:space="preserve"> zájmem</w:t>
            </w:r>
          </w:p>
        </w:tc>
      </w:tr>
      <w:tr w:rsidR="00AE540D" w:rsidRPr="00AE540D" w:rsidTr="00AE540D">
        <w:trPr>
          <w:trHeight w:val="275"/>
        </w:trPr>
        <w:tc>
          <w:tcPr>
            <w:tcW w:w="3937" w:type="dxa"/>
          </w:tcPr>
          <w:p w:rsidR="00AE540D" w:rsidRPr="00AE540D" w:rsidRDefault="00AE540D" w:rsidP="00AE540D">
            <w:pPr>
              <w:spacing w:before="0" w:after="0" w:line="256" w:lineRule="exact"/>
              <w:ind w:left="69" w:firstLine="0"/>
              <w:jc w:val="left"/>
            </w:pPr>
            <w:r w:rsidRPr="00AE540D">
              <w:rPr>
                <w:lang/>
              </w:rPr>
              <w:t xml:space="preserve">2 – </w:t>
            </w:r>
            <w:r w:rsidRPr="00AE540D">
              <w:rPr>
                <w:spacing w:val="-2"/>
                <w:lang/>
              </w:rPr>
              <w:t>chvalitebný</w:t>
            </w:r>
          </w:p>
        </w:tc>
        <w:tc>
          <w:tcPr>
            <w:tcW w:w="5431" w:type="dxa"/>
          </w:tcPr>
          <w:p w:rsidR="00AE540D" w:rsidRPr="00AE540D" w:rsidRDefault="00AE540D" w:rsidP="00AE540D">
            <w:pPr>
              <w:spacing w:before="0" w:after="0" w:line="256" w:lineRule="exact"/>
              <w:ind w:left="68" w:firstLine="0"/>
              <w:jc w:val="left"/>
            </w:pPr>
            <w:r w:rsidRPr="00AE540D">
              <w:rPr>
                <w:lang/>
              </w:rPr>
              <w:t>učí se</w:t>
            </w:r>
            <w:r w:rsidRPr="00AE540D">
              <w:rPr>
                <w:spacing w:val="-2"/>
                <w:lang/>
              </w:rPr>
              <w:t xml:space="preserve"> svědomitě</w:t>
            </w:r>
          </w:p>
        </w:tc>
      </w:tr>
      <w:tr w:rsidR="00AE540D" w:rsidRPr="00AE540D" w:rsidTr="00AE540D">
        <w:trPr>
          <w:trHeight w:val="275"/>
        </w:trPr>
        <w:tc>
          <w:tcPr>
            <w:tcW w:w="3937" w:type="dxa"/>
          </w:tcPr>
          <w:p w:rsidR="00AE540D" w:rsidRPr="00AE540D" w:rsidRDefault="00AE540D" w:rsidP="00AE540D">
            <w:pPr>
              <w:spacing w:before="0" w:after="0" w:line="256" w:lineRule="exact"/>
              <w:ind w:left="69" w:firstLine="0"/>
              <w:jc w:val="left"/>
            </w:pPr>
            <w:r w:rsidRPr="00AE540D">
              <w:rPr>
                <w:lang/>
              </w:rPr>
              <w:t xml:space="preserve">3 – </w:t>
            </w:r>
            <w:r w:rsidRPr="00AE540D">
              <w:rPr>
                <w:spacing w:val="-2"/>
                <w:lang/>
              </w:rPr>
              <w:t>dobrý</w:t>
            </w:r>
          </w:p>
        </w:tc>
        <w:tc>
          <w:tcPr>
            <w:tcW w:w="5431" w:type="dxa"/>
          </w:tcPr>
          <w:p w:rsidR="00AE540D" w:rsidRPr="00AE540D" w:rsidRDefault="00AE540D" w:rsidP="00AE540D">
            <w:pPr>
              <w:spacing w:before="0" w:after="0" w:line="256" w:lineRule="exact"/>
              <w:ind w:left="68" w:firstLine="0"/>
              <w:jc w:val="left"/>
            </w:pPr>
            <w:r w:rsidRPr="00AE540D">
              <w:rPr>
                <w:lang/>
              </w:rPr>
              <w:t xml:space="preserve">k učení a práci nepotřebuje větších </w:t>
            </w:r>
            <w:r w:rsidRPr="00AE540D">
              <w:rPr>
                <w:spacing w:val="-2"/>
                <w:lang/>
              </w:rPr>
              <w:t>podnětů</w:t>
            </w:r>
          </w:p>
        </w:tc>
      </w:tr>
      <w:tr w:rsidR="00AE540D" w:rsidRPr="00AE540D" w:rsidTr="00AE540D">
        <w:trPr>
          <w:trHeight w:val="275"/>
        </w:trPr>
        <w:tc>
          <w:tcPr>
            <w:tcW w:w="3937" w:type="dxa"/>
          </w:tcPr>
          <w:p w:rsidR="00AE540D" w:rsidRPr="00AE540D" w:rsidRDefault="00AE540D" w:rsidP="00AE540D">
            <w:pPr>
              <w:spacing w:before="0" w:after="0" w:line="256" w:lineRule="exact"/>
              <w:ind w:left="69" w:firstLine="0"/>
              <w:jc w:val="left"/>
            </w:pPr>
            <w:r w:rsidRPr="00AE540D">
              <w:rPr>
                <w:lang/>
              </w:rPr>
              <w:t xml:space="preserve">4 – </w:t>
            </w:r>
            <w:r w:rsidRPr="00AE540D">
              <w:rPr>
                <w:spacing w:val="-2"/>
                <w:lang/>
              </w:rPr>
              <w:t>dostatečný</w:t>
            </w:r>
          </w:p>
        </w:tc>
        <w:tc>
          <w:tcPr>
            <w:tcW w:w="5431" w:type="dxa"/>
          </w:tcPr>
          <w:p w:rsidR="00AE540D" w:rsidRPr="00AE540D" w:rsidRDefault="00AE540D" w:rsidP="00AE540D">
            <w:pPr>
              <w:spacing w:before="0" w:after="0" w:line="256" w:lineRule="exact"/>
              <w:ind w:left="68" w:firstLine="0"/>
              <w:jc w:val="left"/>
            </w:pPr>
            <w:r w:rsidRPr="00AE540D">
              <w:rPr>
                <w:lang/>
              </w:rPr>
              <w:t>malý zájem o učení, potřebuje stálé</w:t>
            </w:r>
            <w:r w:rsidRPr="00AE540D">
              <w:rPr>
                <w:spacing w:val="-2"/>
                <w:lang/>
              </w:rPr>
              <w:t xml:space="preserve"> podněty</w:t>
            </w:r>
          </w:p>
        </w:tc>
      </w:tr>
      <w:tr w:rsidR="00AE540D" w:rsidRPr="00AE540D" w:rsidTr="00AE540D">
        <w:trPr>
          <w:trHeight w:val="278"/>
        </w:trPr>
        <w:tc>
          <w:tcPr>
            <w:tcW w:w="3937" w:type="dxa"/>
          </w:tcPr>
          <w:p w:rsidR="00AE540D" w:rsidRPr="00AE540D" w:rsidRDefault="00AE540D" w:rsidP="00AE540D">
            <w:pPr>
              <w:spacing w:before="0" w:after="0" w:line="258" w:lineRule="exact"/>
              <w:ind w:left="69" w:firstLine="0"/>
              <w:jc w:val="left"/>
            </w:pPr>
            <w:r w:rsidRPr="00AE540D">
              <w:rPr>
                <w:lang/>
              </w:rPr>
              <w:t>5 -</w:t>
            </w:r>
            <w:r w:rsidRPr="00AE540D">
              <w:rPr>
                <w:spacing w:val="-2"/>
                <w:lang/>
              </w:rPr>
              <w:t xml:space="preserve"> nedostatečný</w:t>
            </w:r>
          </w:p>
        </w:tc>
        <w:tc>
          <w:tcPr>
            <w:tcW w:w="5431" w:type="dxa"/>
          </w:tcPr>
          <w:p w:rsidR="00AE540D" w:rsidRPr="00AE540D" w:rsidRDefault="00AE540D" w:rsidP="00AE540D">
            <w:pPr>
              <w:spacing w:before="0" w:after="0" w:line="258" w:lineRule="exact"/>
              <w:ind w:left="68" w:firstLine="0"/>
              <w:jc w:val="left"/>
            </w:pPr>
            <w:r w:rsidRPr="00AE540D">
              <w:rPr>
                <w:lang/>
              </w:rPr>
              <w:t xml:space="preserve">pomoc a pobízení k učení jsou zatím </w:t>
            </w:r>
            <w:r w:rsidRPr="00AE540D">
              <w:rPr>
                <w:spacing w:val="-2"/>
                <w:lang/>
              </w:rPr>
              <w:t>neúčinné</w:t>
            </w:r>
          </w:p>
        </w:tc>
      </w:tr>
      <w:tr w:rsidR="00AE540D" w:rsidRPr="00AE540D" w:rsidTr="00AE540D">
        <w:trPr>
          <w:trHeight w:val="275"/>
        </w:trPr>
        <w:tc>
          <w:tcPr>
            <w:tcW w:w="3937" w:type="dxa"/>
          </w:tcPr>
          <w:p w:rsidR="00AE540D" w:rsidRPr="00AE540D" w:rsidRDefault="00AE540D" w:rsidP="00AE540D">
            <w:pPr>
              <w:spacing w:before="0" w:after="0" w:line="240" w:lineRule="auto"/>
              <w:ind w:firstLine="0"/>
              <w:jc w:val="left"/>
              <w:rPr>
                <w:sz w:val="20"/>
              </w:rPr>
            </w:pPr>
          </w:p>
        </w:tc>
        <w:tc>
          <w:tcPr>
            <w:tcW w:w="5431" w:type="dxa"/>
          </w:tcPr>
          <w:p w:rsidR="00AE540D" w:rsidRPr="00AE540D" w:rsidRDefault="00AE540D" w:rsidP="00AE540D">
            <w:pPr>
              <w:spacing w:before="0" w:after="0" w:line="240" w:lineRule="auto"/>
              <w:ind w:firstLine="0"/>
              <w:jc w:val="left"/>
              <w:rPr>
                <w:sz w:val="20"/>
              </w:rPr>
            </w:pPr>
          </w:p>
        </w:tc>
      </w:tr>
      <w:tr w:rsidR="00AE540D" w:rsidRPr="00AE540D" w:rsidTr="00CD249E">
        <w:trPr>
          <w:trHeight w:val="551"/>
        </w:trPr>
        <w:tc>
          <w:tcPr>
            <w:tcW w:w="3937" w:type="dxa"/>
            <w:vAlign w:val="center"/>
          </w:tcPr>
          <w:p w:rsidR="00AE540D" w:rsidRPr="00AE540D" w:rsidRDefault="00AE540D" w:rsidP="00CD249E">
            <w:pPr>
              <w:spacing w:before="0" w:after="0" w:line="268" w:lineRule="exact"/>
              <w:ind w:left="69" w:firstLine="0"/>
              <w:jc w:val="center"/>
              <w:rPr>
                <w:b/>
                <w:bCs/>
                <w:sz w:val="28"/>
                <w:szCs w:val="24"/>
              </w:rPr>
            </w:pPr>
            <w:r w:rsidRPr="00AE540D">
              <w:rPr>
                <w:b/>
                <w:bCs/>
                <w:spacing w:val="-2"/>
                <w:sz w:val="28"/>
                <w:szCs w:val="24"/>
                <w:lang/>
              </w:rPr>
              <w:lastRenderedPageBreak/>
              <w:t>Chování</w:t>
            </w:r>
          </w:p>
        </w:tc>
        <w:tc>
          <w:tcPr>
            <w:tcW w:w="5431" w:type="dxa"/>
          </w:tcPr>
          <w:p w:rsidR="00AE540D" w:rsidRPr="00AE540D" w:rsidRDefault="00AE540D" w:rsidP="00AE540D">
            <w:pPr>
              <w:spacing w:before="0" w:after="0" w:line="240" w:lineRule="auto"/>
              <w:ind w:firstLine="0"/>
              <w:jc w:val="left"/>
            </w:pPr>
          </w:p>
        </w:tc>
      </w:tr>
      <w:tr w:rsidR="009177E3" w:rsidRPr="00AE540D" w:rsidTr="00AE540D">
        <w:trPr>
          <w:trHeight w:val="551"/>
        </w:trPr>
        <w:tc>
          <w:tcPr>
            <w:tcW w:w="3937" w:type="dxa"/>
          </w:tcPr>
          <w:p w:rsidR="009177E3" w:rsidRPr="00AE540D" w:rsidRDefault="009177E3" w:rsidP="009177E3">
            <w:pPr>
              <w:spacing w:before="0" w:after="0" w:line="268" w:lineRule="exact"/>
              <w:ind w:left="69" w:firstLine="0"/>
              <w:jc w:val="left"/>
              <w:rPr>
                <w:spacing w:val="-2"/>
              </w:rPr>
            </w:pPr>
            <w:r>
              <w:rPr>
                <w:lang/>
              </w:rPr>
              <w:t xml:space="preserve">1 – velmi </w:t>
            </w:r>
            <w:r>
              <w:rPr>
                <w:spacing w:val="-2"/>
                <w:lang/>
              </w:rPr>
              <w:t>dobré</w:t>
            </w:r>
          </w:p>
        </w:tc>
        <w:tc>
          <w:tcPr>
            <w:tcW w:w="5431" w:type="dxa"/>
          </w:tcPr>
          <w:p w:rsidR="009177E3" w:rsidRPr="00AE540D" w:rsidRDefault="009177E3" w:rsidP="009177E3">
            <w:pPr>
              <w:pStyle w:val="TableParagraph"/>
              <w:ind w:left="191" w:right="134" w:firstLine="142"/>
            </w:pPr>
            <w:r>
              <w:rPr>
                <w:lang/>
              </w:rPr>
              <w:t xml:space="preserve">Uvědoměle dodržuje pravidla chování a ustanovení vnitřního řádu školy.  Méně závažných přestupků </w:t>
            </w:r>
            <w:r>
              <w:rPr>
                <w:spacing w:val="-5"/>
                <w:lang/>
              </w:rPr>
              <w:t xml:space="preserve">se </w:t>
            </w:r>
            <w:r>
              <w:rPr>
                <w:lang/>
              </w:rPr>
              <w:t>dopouští ojediněle.  Žák je však přístupný výchovnému působení a snaží se své chyby napravit.</w:t>
            </w:r>
          </w:p>
        </w:tc>
      </w:tr>
      <w:tr w:rsidR="009177E3" w:rsidRPr="00AE540D" w:rsidTr="00AE540D">
        <w:trPr>
          <w:trHeight w:val="551"/>
        </w:trPr>
        <w:tc>
          <w:tcPr>
            <w:tcW w:w="3937" w:type="dxa"/>
          </w:tcPr>
          <w:p w:rsidR="009177E3" w:rsidRPr="00AE540D" w:rsidRDefault="009177E3" w:rsidP="009177E3">
            <w:pPr>
              <w:spacing w:before="0" w:after="0" w:line="268" w:lineRule="exact"/>
              <w:ind w:left="69" w:firstLine="0"/>
              <w:jc w:val="left"/>
              <w:rPr>
                <w:spacing w:val="-2"/>
              </w:rPr>
            </w:pPr>
            <w:r>
              <w:rPr>
                <w:lang/>
              </w:rPr>
              <w:t>2 -</w:t>
            </w:r>
            <w:r>
              <w:rPr>
                <w:spacing w:val="-2"/>
                <w:lang/>
              </w:rPr>
              <w:t xml:space="preserve"> uspokojivé</w:t>
            </w:r>
          </w:p>
        </w:tc>
        <w:tc>
          <w:tcPr>
            <w:tcW w:w="5431" w:type="dxa"/>
          </w:tcPr>
          <w:p w:rsidR="009177E3" w:rsidRPr="00AE540D" w:rsidRDefault="009177E3" w:rsidP="00CD249E">
            <w:pPr>
              <w:pStyle w:val="TableParagraph"/>
              <w:ind w:left="191" w:right="134" w:firstLine="142"/>
            </w:pPr>
            <w:r>
              <w:rPr>
                <w:lang/>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9177E3" w:rsidRPr="00AE540D" w:rsidTr="00AE540D">
        <w:trPr>
          <w:trHeight w:val="551"/>
        </w:trPr>
        <w:tc>
          <w:tcPr>
            <w:tcW w:w="3937" w:type="dxa"/>
          </w:tcPr>
          <w:p w:rsidR="009177E3" w:rsidRPr="00AE540D" w:rsidRDefault="009177E3" w:rsidP="009177E3">
            <w:pPr>
              <w:spacing w:before="0" w:after="0" w:line="268" w:lineRule="exact"/>
              <w:ind w:left="69" w:firstLine="0"/>
              <w:jc w:val="left"/>
              <w:rPr>
                <w:spacing w:val="-2"/>
              </w:rPr>
            </w:pPr>
            <w:r>
              <w:rPr>
                <w:lang/>
              </w:rPr>
              <w:t>3 -</w:t>
            </w:r>
            <w:r>
              <w:rPr>
                <w:spacing w:val="-2"/>
                <w:lang/>
              </w:rPr>
              <w:t xml:space="preserve"> neuspokojivé</w:t>
            </w:r>
          </w:p>
        </w:tc>
        <w:tc>
          <w:tcPr>
            <w:tcW w:w="5431" w:type="dxa"/>
          </w:tcPr>
          <w:p w:rsidR="009177E3" w:rsidRPr="00AE540D" w:rsidRDefault="009177E3" w:rsidP="00CD249E">
            <w:pPr>
              <w:pStyle w:val="TableParagraph"/>
              <w:ind w:left="191" w:right="134" w:firstLine="142"/>
            </w:pPr>
            <w:r>
              <w:rPr>
                <w:lang/>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8D7AE1" w:rsidRPr="008D7AE1" w:rsidRDefault="008D7AE1" w:rsidP="004F38A3">
      <w:pPr>
        <w:widowControl/>
        <w:autoSpaceDE/>
        <w:autoSpaceDN/>
        <w:spacing w:after="160" w:line="240" w:lineRule="auto"/>
        <w:ind w:firstLine="0"/>
        <w:rPr>
          <w:rFonts w:eastAsia="Calibri"/>
          <w:szCs w:val="24"/>
        </w:rPr>
      </w:pPr>
    </w:p>
    <w:tbl>
      <w:tblPr>
        <w:tblStyle w:val="TableNormal"/>
        <w:tblW w:w="0" w:type="auto"/>
        <w:tblInd w:w="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93"/>
        <w:gridCol w:w="992"/>
        <w:gridCol w:w="2837"/>
        <w:gridCol w:w="3829"/>
        <w:gridCol w:w="424"/>
      </w:tblGrid>
      <w:tr w:rsidR="00D622E0" w:rsidTr="00475077">
        <w:trPr>
          <w:trHeight w:val="245"/>
        </w:trPr>
        <w:tc>
          <w:tcPr>
            <w:tcW w:w="9075" w:type="dxa"/>
            <w:gridSpan w:val="5"/>
          </w:tcPr>
          <w:p w:rsidR="00D622E0" w:rsidRDefault="00D622E0" w:rsidP="00475077">
            <w:pPr>
              <w:pStyle w:val="TableParagraph"/>
              <w:rPr>
                <w:b/>
                <w:sz w:val="20"/>
              </w:rPr>
            </w:pPr>
            <w:r>
              <w:rPr>
                <w:b/>
                <w:sz w:val="20"/>
                <w:lang/>
              </w:rPr>
              <w:t>Hodnotící stupnice – orientační</w:t>
            </w:r>
            <w:r>
              <w:rPr>
                <w:b/>
                <w:spacing w:val="-2"/>
                <w:sz w:val="20"/>
                <w:lang/>
              </w:rPr>
              <w:t xml:space="preserve"> hodnoty:</w:t>
            </w:r>
          </w:p>
        </w:tc>
      </w:tr>
      <w:tr w:rsidR="00D622E0" w:rsidTr="004F38A3">
        <w:trPr>
          <w:trHeight w:val="240"/>
        </w:trPr>
        <w:tc>
          <w:tcPr>
            <w:tcW w:w="993" w:type="dxa"/>
            <w:vAlign w:val="center"/>
          </w:tcPr>
          <w:p w:rsidR="00D622E0" w:rsidRDefault="00D622E0" w:rsidP="004F38A3">
            <w:pPr>
              <w:pStyle w:val="TableParagraph"/>
              <w:spacing w:before="0"/>
              <w:ind w:hanging="491"/>
              <w:jc w:val="center"/>
              <w:rPr>
                <w:sz w:val="20"/>
              </w:rPr>
            </w:pPr>
            <w:r>
              <w:rPr>
                <w:sz w:val="20"/>
                <w:lang/>
              </w:rPr>
              <w:t>+ + + + +</w:t>
            </w:r>
            <w:r>
              <w:rPr>
                <w:spacing w:val="-10"/>
                <w:sz w:val="20"/>
                <w:lang/>
              </w:rPr>
              <w:t xml:space="preserve"> -</w:t>
            </w:r>
          </w:p>
        </w:tc>
        <w:tc>
          <w:tcPr>
            <w:tcW w:w="992" w:type="dxa"/>
            <w:vAlign w:val="center"/>
          </w:tcPr>
          <w:p w:rsidR="00D622E0" w:rsidRPr="004F38A3" w:rsidRDefault="00D622E0" w:rsidP="004F38A3">
            <w:pPr>
              <w:pStyle w:val="TableParagraph"/>
              <w:spacing w:before="0"/>
              <w:ind w:left="59" w:right="139" w:hanging="59"/>
              <w:jc w:val="center"/>
              <w:rPr>
                <w:szCs w:val="28"/>
              </w:rPr>
            </w:pPr>
            <w:r w:rsidRPr="004F38A3">
              <w:rPr>
                <w:sz w:val="22"/>
                <w:szCs w:val="28"/>
                <w:lang/>
              </w:rPr>
              <w:t>100-90</w:t>
            </w:r>
            <w:r w:rsidRPr="004F38A3">
              <w:rPr>
                <w:spacing w:val="-10"/>
                <w:sz w:val="22"/>
                <w:szCs w:val="28"/>
                <w:lang/>
              </w:rPr>
              <w:t xml:space="preserve"> %</w:t>
            </w:r>
          </w:p>
        </w:tc>
        <w:tc>
          <w:tcPr>
            <w:tcW w:w="2837" w:type="dxa"/>
            <w:vAlign w:val="center"/>
          </w:tcPr>
          <w:p w:rsidR="00D622E0" w:rsidRPr="004F38A3" w:rsidRDefault="00D622E0" w:rsidP="004F38A3">
            <w:pPr>
              <w:pStyle w:val="TableParagraph"/>
              <w:spacing w:before="0"/>
              <w:jc w:val="center"/>
              <w:rPr>
                <w:szCs w:val="28"/>
              </w:rPr>
            </w:pPr>
            <w:r w:rsidRPr="004F38A3">
              <w:rPr>
                <w:sz w:val="22"/>
                <w:szCs w:val="28"/>
                <w:lang/>
              </w:rPr>
              <w:t>prakticky bezchybný</w:t>
            </w:r>
            <w:r w:rsidRPr="004F38A3">
              <w:rPr>
                <w:spacing w:val="-4"/>
                <w:sz w:val="22"/>
                <w:szCs w:val="28"/>
                <w:lang/>
              </w:rPr>
              <w:t xml:space="preserve"> stav</w:t>
            </w:r>
          </w:p>
        </w:tc>
        <w:tc>
          <w:tcPr>
            <w:tcW w:w="3829" w:type="dxa"/>
            <w:vAlign w:val="center"/>
          </w:tcPr>
          <w:p w:rsidR="00D622E0" w:rsidRPr="004F38A3" w:rsidRDefault="00D622E0" w:rsidP="004F38A3">
            <w:pPr>
              <w:pStyle w:val="TableParagraph"/>
              <w:spacing w:before="0"/>
              <w:jc w:val="center"/>
              <w:rPr>
                <w:szCs w:val="28"/>
              </w:rPr>
            </w:pPr>
            <w:r w:rsidRPr="004F38A3">
              <w:rPr>
                <w:sz w:val="22"/>
                <w:szCs w:val="28"/>
                <w:lang/>
              </w:rPr>
              <w:t>vynikající, příkladný,</w:t>
            </w:r>
            <w:r w:rsidRPr="004F38A3">
              <w:rPr>
                <w:spacing w:val="-2"/>
                <w:sz w:val="22"/>
                <w:szCs w:val="28"/>
                <w:lang/>
              </w:rPr>
              <w:t xml:space="preserve"> výborný</w:t>
            </w:r>
          </w:p>
        </w:tc>
        <w:tc>
          <w:tcPr>
            <w:tcW w:w="424" w:type="dxa"/>
            <w:shd w:val="clear" w:color="auto" w:fill="F1F1F1"/>
            <w:vAlign w:val="center"/>
          </w:tcPr>
          <w:p w:rsidR="00D622E0" w:rsidRPr="004F38A3" w:rsidRDefault="00D622E0" w:rsidP="004F38A3">
            <w:pPr>
              <w:pStyle w:val="TableParagraph"/>
              <w:spacing w:before="0"/>
              <w:ind w:left="0" w:firstLine="0"/>
              <w:jc w:val="center"/>
              <w:rPr>
                <w:b/>
                <w:szCs w:val="32"/>
              </w:rPr>
            </w:pPr>
            <w:r w:rsidRPr="004F38A3">
              <w:rPr>
                <w:b/>
                <w:szCs w:val="32"/>
                <w:lang/>
              </w:rPr>
              <w:t>1</w:t>
            </w:r>
          </w:p>
        </w:tc>
      </w:tr>
      <w:tr w:rsidR="00D622E0" w:rsidTr="004F38A3">
        <w:trPr>
          <w:trHeight w:val="489"/>
        </w:trPr>
        <w:tc>
          <w:tcPr>
            <w:tcW w:w="993" w:type="dxa"/>
            <w:vAlign w:val="center"/>
          </w:tcPr>
          <w:p w:rsidR="00D622E0" w:rsidRDefault="00D622E0" w:rsidP="004F38A3">
            <w:pPr>
              <w:pStyle w:val="TableParagraph"/>
              <w:ind w:hanging="491"/>
              <w:jc w:val="center"/>
              <w:rPr>
                <w:sz w:val="20"/>
              </w:rPr>
            </w:pPr>
            <w:r>
              <w:rPr>
                <w:sz w:val="20"/>
                <w:lang/>
              </w:rPr>
              <w:t>+ + + + -</w:t>
            </w:r>
            <w:r>
              <w:rPr>
                <w:spacing w:val="-10"/>
                <w:sz w:val="20"/>
                <w:lang/>
              </w:rPr>
              <w:t xml:space="preserve"> -</w:t>
            </w:r>
          </w:p>
        </w:tc>
        <w:tc>
          <w:tcPr>
            <w:tcW w:w="992" w:type="dxa"/>
            <w:vAlign w:val="center"/>
          </w:tcPr>
          <w:p w:rsidR="00D622E0" w:rsidRPr="004F38A3" w:rsidRDefault="00D622E0" w:rsidP="004F38A3">
            <w:pPr>
              <w:pStyle w:val="TableParagraph"/>
              <w:ind w:left="59" w:right="59" w:hanging="59"/>
              <w:jc w:val="center"/>
              <w:rPr>
                <w:szCs w:val="28"/>
              </w:rPr>
            </w:pPr>
            <w:r w:rsidRPr="004F38A3">
              <w:rPr>
                <w:sz w:val="22"/>
                <w:szCs w:val="28"/>
                <w:lang/>
              </w:rPr>
              <w:t>89-70</w:t>
            </w:r>
            <w:r w:rsidRPr="004F38A3">
              <w:rPr>
                <w:spacing w:val="-10"/>
                <w:sz w:val="22"/>
                <w:szCs w:val="28"/>
                <w:lang/>
              </w:rPr>
              <w:t xml:space="preserve"> %</w:t>
            </w:r>
          </w:p>
        </w:tc>
        <w:tc>
          <w:tcPr>
            <w:tcW w:w="2837" w:type="dxa"/>
            <w:vAlign w:val="center"/>
          </w:tcPr>
          <w:p w:rsidR="00D622E0" w:rsidRPr="004F38A3" w:rsidRDefault="00D622E0" w:rsidP="004F38A3">
            <w:pPr>
              <w:pStyle w:val="TableParagraph"/>
              <w:spacing w:before="0" w:line="240" w:lineRule="atLeast"/>
              <w:jc w:val="center"/>
              <w:rPr>
                <w:szCs w:val="28"/>
              </w:rPr>
            </w:pPr>
            <w:r w:rsidRPr="004F38A3">
              <w:rPr>
                <w:sz w:val="22"/>
                <w:szCs w:val="28"/>
                <w:lang/>
              </w:rPr>
              <w:t xml:space="preserve">převládají pozitivní zjištění, dílčí </w:t>
            </w:r>
            <w:r w:rsidRPr="004F38A3">
              <w:rPr>
                <w:spacing w:val="-2"/>
                <w:sz w:val="22"/>
                <w:szCs w:val="28"/>
                <w:lang/>
              </w:rPr>
              <w:t>chyby</w:t>
            </w:r>
          </w:p>
        </w:tc>
        <w:tc>
          <w:tcPr>
            <w:tcW w:w="3829" w:type="dxa"/>
            <w:vAlign w:val="center"/>
          </w:tcPr>
          <w:p w:rsidR="00D622E0" w:rsidRPr="004F38A3" w:rsidRDefault="00D622E0" w:rsidP="004F38A3">
            <w:pPr>
              <w:pStyle w:val="TableParagraph"/>
              <w:jc w:val="center"/>
              <w:rPr>
                <w:szCs w:val="28"/>
              </w:rPr>
            </w:pPr>
            <w:r w:rsidRPr="004F38A3">
              <w:rPr>
                <w:sz w:val="22"/>
                <w:szCs w:val="28"/>
                <w:lang/>
              </w:rPr>
              <w:t>velmi dobrý, nadprůměrný,</w:t>
            </w:r>
            <w:r w:rsidRPr="004F38A3">
              <w:rPr>
                <w:spacing w:val="-2"/>
                <w:sz w:val="22"/>
                <w:szCs w:val="28"/>
                <w:lang/>
              </w:rPr>
              <w:t xml:space="preserve"> chvalitebný</w:t>
            </w:r>
          </w:p>
        </w:tc>
        <w:tc>
          <w:tcPr>
            <w:tcW w:w="424" w:type="dxa"/>
            <w:shd w:val="clear" w:color="auto" w:fill="F1F1F1"/>
            <w:vAlign w:val="center"/>
          </w:tcPr>
          <w:p w:rsidR="00D622E0" w:rsidRPr="004F38A3" w:rsidRDefault="00D622E0" w:rsidP="004F38A3">
            <w:pPr>
              <w:pStyle w:val="TableParagraph"/>
              <w:ind w:left="0" w:firstLine="0"/>
              <w:jc w:val="center"/>
              <w:rPr>
                <w:b/>
                <w:szCs w:val="32"/>
              </w:rPr>
            </w:pPr>
            <w:r w:rsidRPr="004F38A3">
              <w:rPr>
                <w:b/>
                <w:szCs w:val="32"/>
                <w:lang/>
              </w:rPr>
              <w:t>2</w:t>
            </w:r>
          </w:p>
        </w:tc>
      </w:tr>
      <w:tr w:rsidR="00D622E0" w:rsidTr="004F38A3">
        <w:trPr>
          <w:trHeight w:val="245"/>
        </w:trPr>
        <w:tc>
          <w:tcPr>
            <w:tcW w:w="993" w:type="dxa"/>
            <w:vAlign w:val="center"/>
          </w:tcPr>
          <w:p w:rsidR="00D622E0" w:rsidRDefault="00D622E0" w:rsidP="004F38A3">
            <w:pPr>
              <w:pStyle w:val="TableParagraph"/>
              <w:ind w:hanging="491"/>
              <w:jc w:val="center"/>
              <w:rPr>
                <w:sz w:val="20"/>
              </w:rPr>
            </w:pPr>
            <w:r>
              <w:rPr>
                <w:sz w:val="20"/>
                <w:lang/>
              </w:rPr>
              <w:t>+ + + - -</w:t>
            </w:r>
            <w:r>
              <w:rPr>
                <w:spacing w:val="-10"/>
                <w:sz w:val="20"/>
                <w:lang/>
              </w:rPr>
              <w:t xml:space="preserve"> -</w:t>
            </w:r>
          </w:p>
        </w:tc>
        <w:tc>
          <w:tcPr>
            <w:tcW w:w="992" w:type="dxa"/>
            <w:vAlign w:val="center"/>
          </w:tcPr>
          <w:p w:rsidR="00D622E0" w:rsidRPr="004F38A3" w:rsidRDefault="00D622E0" w:rsidP="004F38A3">
            <w:pPr>
              <w:pStyle w:val="TableParagraph"/>
              <w:ind w:left="59" w:right="59" w:hanging="59"/>
              <w:jc w:val="center"/>
              <w:rPr>
                <w:szCs w:val="28"/>
              </w:rPr>
            </w:pPr>
            <w:r w:rsidRPr="004F38A3">
              <w:rPr>
                <w:sz w:val="22"/>
                <w:szCs w:val="28"/>
                <w:lang/>
              </w:rPr>
              <w:t>69-40</w:t>
            </w:r>
            <w:r w:rsidRPr="004F38A3">
              <w:rPr>
                <w:spacing w:val="-10"/>
                <w:sz w:val="22"/>
                <w:szCs w:val="28"/>
                <w:lang/>
              </w:rPr>
              <w:t xml:space="preserve"> %</w:t>
            </w:r>
          </w:p>
        </w:tc>
        <w:tc>
          <w:tcPr>
            <w:tcW w:w="2837" w:type="dxa"/>
            <w:vAlign w:val="center"/>
          </w:tcPr>
          <w:p w:rsidR="00D622E0" w:rsidRPr="004F38A3" w:rsidRDefault="00D622E0" w:rsidP="004F38A3">
            <w:pPr>
              <w:pStyle w:val="TableParagraph"/>
              <w:jc w:val="center"/>
              <w:rPr>
                <w:szCs w:val="28"/>
              </w:rPr>
            </w:pPr>
            <w:r w:rsidRPr="004F38A3">
              <w:rPr>
                <w:sz w:val="22"/>
                <w:szCs w:val="28"/>
                <w:lang/>
              </w:rPr>
              <w:t>pozitivní a negativní v</w:t>
            </w:r>
            <w:r w:rsidRPr="004F38A3">
              <w:rPr>
                <w:spacing w:val="-2"/>
                <w:sz w:val="22"/>
                <w:szCs w:val="28"/>
                <w:lang/>
              </w:rPr>
              <w:t xml:space="preserve"> rovnováze</w:t>
            </w:r>
          </w:p>
        </w:tc>
        <w:tc>
          <w:tcPr>
            <w:tcW w:w="3829" w:type="dxa"/>
            <w:vAlign w:val="center"/>
          </w:tcPr>
          <w:p w:rsidR="00D622E0" w:rsidRPr="004F38A3" w:rsidRDefault="00D622E0" w:rsidP="004F38A3">
            <w:pPr>
              <w:pStyle w:val="TableParagraph"/>
              <w:jc w:val="center"/>
              <w:rPr>
                <w:szCs w:val="28"/>
              </w:rPr>
            </w:pPr>
            <w:r w:rsidRPr="004F38A3">
              <w:rPr>
                <w:sz w:val="22"/>
                <w:szCs w:val="28"/>
                <w:lang/>
              </w:rPr>
              <w:t>průměrný,</w:t>
            </w:r>
            <w:r w:rsidRPr="004F38A3">
              <w:rPr>
                <w:spacing w:val="-4"/>
                <w:sz w:val="22"/>
                <w:szCs w:val="28"/>
                <w:lang/>
              </w:rPr>
              <w:t xml:space="preserve"> dobrý</w:t>
            </w:r>
          </w:p>
        </w:tc>
        <w:tc>
          <w:tcPr>
            <w:tcW w:w="424" w:type="dxa"/>
            <w:shd w:val="clear" w:color="auto" w:fill="F1F1F1"/>
            <w:vAlign w:val="center"/>
          </w:tcPr>
          <w:p w:rsidR="00D622E0" w:rsidRPr="004F38A3" w:rsidRDefault="00D622E0" w:rsidP="004F38A3">
            <w:pPr>
              <w:pStyle w:val="TableParagraph"/>
              <w:ind w:left="0" w:firstLine="0"/>
              <w:jc w:val="center"/>
              <w:rPr>
                <w:b/>
                <w:szCs w:val="32"/>
              </w:rPr>
            </w:pPr>
            <w:r w:rsidRPr="004F38A3">
              <w:rPr>
                <w:b/>
                <w:szCs w:val="32"/>
                <w:lang/>
              </w:rPr>
              <w:t>3</w:t>
            </w:r>
          </w:p>
        </w:tc>
      </w:tr>
      <w:tr w:rsidR="00D622E0" w:rsidTr="004F38A3">
        <w:trPr>
          <w:trHeight w:val="488"/>
        </w:trPr>
        <w:tc>
          <w:tcPr>
            <w:tcW w:w="993" w:type="dxa"/>
            <w:vAlign w:val="center"/>
          </w:tcPr>
          <w:p w:rsidR="00D622E0" w:rsidRDefault="00D622E0" w:rsidP="004F38A3">
            <w:pPr>
              <w:pStyle w:val="TableParagraph"/>
              <w:ind w:hanging="491"/>
              <w:jc w:val="center"/>
              <w:rPr>
                <w:sz w:val="20"/>
              </w:rPr>
            </w:pPr>
            <w:r>
              <w:rPr>
                <w:sz w:val="20"/>
                <w:lang/>
              </w:rPr>
              <w:t>+ + - - -</w:t>
            </w:r>
            <w:r>
              <w:rPr>
                <w:spacing w:val="-10"/>
                <w:sz w:val="20"/>
                <w:lang/>
              </w:rPr>
              <w:t xml:space="preserve"> -</w:t>
            </w:r>
          </w:p>
        </w:tc>
        <w:tc>
          <w:tcPr>
            <w:tcW w:w="992" w:type="dxa"/>
            <w:vAlign w:val="center"/>
          </w:tcPr>
          <w:p w:rsidR="00D622E0" w:rsidRPr="004F38A3" w:rsidRDefault="00D622E0" w:rsidP="004F38A3">
            <w:pPr>
              <w:pStyle w:val="TableParagraph"/>
              <w:ind w:left="59" w:right="59" w:hanging="59"/>
              <w:jc w:val="center"/>
              <w:rPr>
                <w:szCs w:val="28"/>
              </w:rPr>
            </w:pPr>
            <w:r w:rsidRPr="004F38A3">
              <w:rPr>
                <w:sz w:val="22"/>
                <w:szCs w:val="28"/>
                <w:lang/>
              </w:rPr>
              <w:t>39–15</w:t>
            </w:r>
            <w:r w:rsidRPr="004F38A3">
              <w:rPr>
                <w:spacing w:val="-10"/>
                <w:sz w:val="22"/>
                <w:szCs w:val="28"/>
                <w:lang/>
              </w:rPr>
              <w:t xml:space="preserve"> %</w:t>
            </w:r>
          </w:p>
        </w:tc>
        <w:tc>
          <w:tcPr>
            <w:tcW w:w="2837" w:type="dxa"/>
            <w:vAlign w:val="center"/>
          </w:tcPr>
          <w:p w:rsidR="00D622E0" w:rsidRPr="004F38A3" w:rsidRDefault="00D622E0" w:rsidP="004F38A3">
            <w:pPr>
              <w:pStyle w:val="TableParagraph"/>
              <w:spacing w:line="244" w:lineRule="exact"/>
              <w:jc w:val="center"/>
              <w:rPr>
                <w:szCs w:val="28"/>
              </w:rPr>
            </w:pPr>
            <w:r w:rsidRPr="004F38A3">
              <w:rPr>
                <w:sz w:val="22"/>
                <w:szCs w:val="28"/>
                <w:lang/>
              </w:rPr>
              <w:t>převaha negativních</w:t>
            </w:r>
            <w:r w:rsidRPr="004F38A3">
              <w:rPr>
                <w:spacing w:val="-2"/>
                <w:sz w:val="22"/>
                <w:szCs w:val="28"/>
                <w:lang/>
              </w:rPr>
              <w:t xml:space="preserve"> zjištění,</w:t>
            </w:r>
          </w:p>
          <w:p w:rsidR="00D622E0" w:rsidRPr="004F38A3" w:rsidRDefault="00D622E0" w:rsidP="004F38A3">
            <w:pPr>
              <w:pStyle w:val="TableParagraph"/>
              <w:spacing w:before="0"/>
              <w:jc w:val="center"/>
              <w:rPr>
                <w:szCs w:val="28"/>
              </w:rPr>
            </w:pPr>
            <w:r w:rsidRPr="004F38A3">
              <w:rPr>
                <w:sz w:val="22"/>
                <w:szCs w:val="28"/>
                <w:lang/>
              </w:rPr>
              <w:t>výrazné</w:t>
            </w:r>
            <w:r w:rsidRPr="004F38A3">
              <w:rPr>
                <w:spacing w:val="-2"/>
                <w:sz w:val="22"/>
                <w:szCs w:val="28"/>
                <w:lang/>
              </w:rPr>
              <w:t xml:space="preserve"> chyby</w:t>
            </w:r>
          </w:p>
        </w:tc>
        <w:tc>
          <w:tcPr>
            <w:tcW w:w="3829" w:type="dxa"/>
            <w:vAlign w:val="center"/>
          </w:tcPr>
          <w:p w:rsidR="00D622E0" w:rsidRPr="004F38A3" w:rsidRDefault="00D622E0" w:rsidP="004F38A3">
            <w:pPr>
              <w:pStyle w:val="TableParagraph"/>
              <w:spacing w:line="244" w:lineRule="exact"/>
              <w:jc w:val="center"/>
              <w:rPr>
                <w:szCs w:val="28"/>
              </w:rPr>
            </w:pPr>
            <w:r w:rsidRPr="004F38A3">
              <w:rPr>
                <w:sz w:val="22"/>
                <w:szCs w:val="28"/>
                <w:lang/>
              </w:rPr>
              <w:t>podprůměrný, citelně slabá</w:t>
            </w:r>
            <w:r w:rsidRPr="004F38A3">
              <w:rPr>
                <w:spacing w:val="-2"/>
                <w:sz w:val="22"/>
                <w:szCs w:val="28"/>
                <w:lang/>
              </w:rPr>
              <w:t xml:space="preserve"> místa,</w:t>
            </w:r>
          </w:p>
          <w:p w:rsidR="00D622E0" w:rsidRPr="004F38A3" w:rsidRDefault="00D622E0" w:rsidP="004F38A3">
            <w:pPr>
              <w:pStyle w:val="TableParagraph"/>
              <w:spacing w:before="0"/>
              <w:jc w:val="center"/>
              <w:rPr>
                <w:szCs w:val="28"/>
              </w:rPr>
            </w:pPr>
            <w:r w:rsidRPr="004F38A3">
              <w:rPr>
                <w:spacing w:val="-2"/>
                <w:sz w:val="22"/>
                <w:szCs w:val="28"/>
                <w:lang/>
              </w:rPr>
              <w:t>dostatečný</w:t>
            </w:r>
          </w:p>
        </w:tc>
        <w:tc>
          <w:tcPr>
            <w:tcW w:w="424" w:type="dxa"/>
            <w:shd w:val="clear" w:color="auto" w:fill="F1F1F1"/>
            <w:vAlign w:val="center"/>
          </w:tcPr>
          <w:p w:rsidR="00D622E0" w:rsidRPr="004F38A3" w:rsidRDefault="00D622E0" w:rsidP="004F38A3">
            <w:pPr>
              <w:pStyle w:val="TableParagraph"/>
              <w:ind w:left="0" w:firstLine="0"/>
              <w:jc w:val="center"/>
              <w:rPr>
                <w:b/>
                <w:szCs w:val="32"/>
              </w:rPr>
            </w:pPr>
            <w:r w:rsidRPr="004F38A3">
              <w:rPr>
                <w:b/>
                <w:szCs w:val="32"/>
                <w:lang/>
              </w:rPr>
              <w:t>4</w:t>
            </w:r>
          </w:p>
        </w:tc>
      </w:tr>
      <w:tr w:rsidR="00D622E0" w:rsidTr="004F38A3">
        <w:trPr>
          <w:trHeight w:val="241"/>
        </w:trPr>
        <w:tc>
          <w:tcPr>
            <w:tcW w:w="993" w:type="dxa"/>
            <w:vAlign w:val="center"/>
          </w:tcPr>
          <w:p w:rsidR="00D622E0" w:rsidRDefault="00D622E0" w:rsidP="004F38A3">
            <w:pPr>
              <w:pStyle w:val="TableParagraph"/>
              <w:spacing w:line="217" w:lineRule="exact"/>
              <w:jc w:val="center"/>
              <w:rPr>
                <w:sz w:val="20"/>
              </w:rPr>
            </w:pPr>
            <w:r>
              <w:rPr>
                <w:sz w:val="20"/>
                <w:lang/>
              </w:rPr>
              <w:t>- - - - -</w:t>
            </w:r>
            <w:r>
              <w:rPr>
                <w:spacing w:val="-10"/>
                <w:sz w:val="20"/>
                <w:lang/>
              </w:rPr>
              <w:t xml:space="preserve"> -</w:t>
            </w:r>
          </w:p>
        </w:tc>
        <w:tc>
          <w:tcPr>
            <w:tcW w:w="992" w:type="dxa"/>
            <w:vAlign w:val="center"/>
          </w:tcPr>
          <w:p w:rsidR="00D622E0" w:rsidRPr="004F38A3" w:rsidRDefault="00D622E0" w:rsidP="004F38A3">
            <w:pPr>
              <w:pStyle w:val="TableParagraph"/>
              <w:spacing w:line="217" w:lineRule="exact"/>
              <w:ind w:left="146" w:right="53" w:hanging="59"/>
              <w:jc w:val="center"/>
              <w:rPr>
                <w:szCs w:val="28"/>
              </w:rPr>
            </w:pPr>
            <w:r w:rsidRPr="004F38A3">
              <w:rPr>
                <w:sz w:val="22"/>
                <w:szCs w:val="28"/>
                <w:lang/>
              </w:rPr>
              <w:t>pod 15</w:t>
            </w:r>
            <w:r w:rsidRPr="004F38A3">
              <w:rPr>
                <w:spacing w:val="-10"/>
                <w:sz w:val="22"/>
                <w:szCs w:val="28"/>
                <w:lang/>
              </w:rPr>
              <w:t xml:space="preserve"> %</w:t>
            </w:r>
          </w:p>
        </w:tc>
        <w:tc>
          <w:tcPr>
            <w:tcW w:w="2837" w:type="dxa"/>
            <w:vAlign w:val="center"/>
          </w:tcPr>
          <w:p w:rsidR="00D622E0" w:rsidRPr="004F38A3" w:rsidRDefault="00D622E0" w:rsidP="004F38A3">
            <w:pPr>
              <w:pStyle w:val="TableParagraph"/>
              <w:spacing w:line="217" w:lineRule="exact"/>
              <w:jc w:val="center"/>
              <w:rPr>
                <w:szCs w:val="28"/>
              </w:rPr>
            </w:pPr>
            <w:r w:rsidRPr="004F38A3">
              <w:rPr>
                <w:sz w:val="22"/>
                <w:szCs w:val="28"/>
                <w:lang/>
              </w:rPr>
              <w:t>zásadní</w:t>
            </w:r>
            <w:r w:rsidRPr="004F38A3">
              <w:rPr>
                <w:spacing w:val="-2"/>
                <w:sz w:val="22"/>
                <w:szCs w:val="28"/>
                <w:lang/>
              </w:rPr>
              <w:t xml:space="preserve"> nedostatky</w:t>
            </w:r>
          </w:p>
        </w:tc>
        <w:tc>
          <w:tcPr>
            <w:tcW w:w="3829" w:type="dxa"/>
            <w:vAlign w:val="center"/>
          </w:tcPr>
          <w:p w:rsidR="00D622E0" w:rsidRPr="004F38A3" w:rsidRDefault="00D622E0" w:rsidP="004F38A3">
            <w:pPr>
              <w:pStyle w:val="TableParagraph"/>
              <w:spacing w:line="217" w:lineRule="exact"/>
              <w:jc w:val="center"/>
              <w:rPr>
                <w:szCs w:val="28"/>
              </w:rPr>
            </w:pPr>
            <w:r w:rsidRPr="004F38A3">
              <w:rPr>
                <w:sz w:val="22"/>
                <w:szCs w:val="28"/>
                <w:lang/>
              </w:rPr>
              <w:t>nevyhovující stav,</w:t>
            </w:r>
            <w:r w:rsidRPr="004F38A3">
              <w:rPr>
                <w:spacing w:val="-2"/>
                <w:sz w:val="22"/>
                <w:szCs w:val="28"/>
                <w:lang/>
              </w:rPr>
              <w:t xml:space="preserve"> nedostatečný</w:t>
            </w:r>
          </w:p>
        </w:tc>
        <w:tc>
          <w:tcPr>
            <w:tcW w:w="424" w:type="dxa"/>
            <w:shd w:val="clear" w:color="auto" w:fill="F1F1F1"/>
            <w:vAlign w:val="center"/>
          </w:tcPr>
          <w:p w:rsidR="00D622E0" w:rsidRPr="004F38A3" w:rsidRDefault="00D622E0" w:rsidP="004F38A3">
            <w:pPr>
              <w:pStyle w:val="TableParagraph"/>
              <w:spacing w:line="217" w:lineRule="exact"/>
              <w:ind w:left="0" w:firstLine="0"/>
              <w:jc w:val="center"/>
              <w:rPr>
                <w:b/>
                <w:szCs w:val="32"/>
              </w:rPr>
            </w:pPr>
            <w:r w:rsidRPr="004F38A3">
              <w:rPr>
                <w:b/>
                <w:szCs w:val="32"/>
                <w:lang/>
              </w:rPr>
              <w:t>5</w:t>
            </w:r>
          </w:p>
        </w:tc>
      </w:tr>
    </w:tbl>
    <w:p w:rsidR="004F38A3" w:rsidRDefault="004F38A3" w:rsidP="00752FE7">
      <w:pPr>
        <w:widowControl/>
        <w:autoSpaceDE/>
        <w:autoSpaceDN/>
        <w:spacing w:after="160" w:line="240" w:lineRule="auto"/>
        <w:ind w:firstLine="0"/>
        <w:rPr>
          <w:rFonts w:eastAsia="Calibri"/>
          <w:szCs w:val="24"/>
        </w:rPr>
      </w:pPr>
    </w:p>
    <w:p w:rsidR="008D7AE1" w:rsidRPr="008D7AE1" w:rsidRDefault="008D7AE1">
      <w:pPr>
        <w:pStyle w:val="Nadpis1"/>
      </w:pPr>
      <w:r w:rsidRPr="008D7AE1">
        <w:rPr>
          <w:lang/>
        </w:rPr>
        <w:t>HODNOCENÍ A KLASIFIKACE CHOVÁNÍ</w:t>
      </w:r>
    </w:p>
    <w:p w:rsidR="008D7AE1" w:rsidRPr="008D7AE1" w:rsidRDefault="008D7AE1" w:rsidP="008D7AE1">
      <w:pPr>
        <w:widowControl/>
        <w:autoSpaceDE/>
        <w:autoSpaceDN/>
        <w:spacing w:after="160" w:line="240" w:lineRule="auto"/>
        <w:rPr>
          <w:rFonts w:eastAsia="Calibri"/>
          <w:szCs w:val="24"/>
        </w:rPr>
      </w:pPr>
      <w:r w:rsidRPr="008D7AE1">
        <w:rPr>
          <w:szCs w:val="24"/>
          <w:lang/>
        </w:rPr>
        <w:t>Při klasifikaci chování se přihlíží k věku, morální a rozumové vyspělosti žáka. Klasifikaci chování žáků navrhuje třídní učitel po projednání s ostatními učiteli a rozhoduje o ni ředitel po projednání v pedagogické radě. Pokud třídní učitel tento postup nedodrží, mají možnost podat návrh na pedagogické radě i další vyučující.</w:t>
      </w:r>
    </w:p>
    <w:p w:rsidR="008D7AE1" w:rsidRPr="008D7AE1" w:rsidRDefault="008D7AE1" w:rsidP="008D7AE1">
      <w:pPr>
        <w:widowControl/>
        <w:autoSpaceDE/>
        <w:autoSpaceDN/>
        <w:spacing w:after="160" w:line="240" w:lineRule="auto"/>
        <w:rPr>
          <w:rFonts w:eastAsia="Calibri"/>
          <w:szCs w:val="24"/>
        </w:rPr>
      </w:pPr>
      <w:r w:rsidRPr="008D7AE1">
        <w:rPr>
          <w:b/>
          <w:bCs/>
          <w:sz w:val="28"/>
          <w:szCs w:val="28"/>
          <w:u w:val="single"/>
          <w:lang/>
        </w:rPr>
        <w:lastRenderedPageBreak/>
        <w:t xml:space="preserve"> Kritéria pro jednotlivé stupně klasifikace chování jsou </w:t>
      </w:r>
      <w:r w:rsidR="00A95AF9" w:rsidRPr="008D7AE1">
        <w:rPr>
          <w:b/>
          <w:bCs/>
          <w:sz w:val="28"/>
          <w:szCs w:val="28"/>
          <w:u w:val="single"/>
          <w:lang/>
        </w:rPr>
        <w:t>následující</w:t>
      </w:r>
      <w:r w:rsidR="00A95AF9" w:rsidRPr="008D7AE1">
        <w:rPr>
          <w:szCs w:val="24"/>
          <w:lang/>
        </w:rPr>
        <w:t>:</w:t>
      </w:r>
    </w:p>
    <w:p w:rsidR="008D7AE1" w:rsidRPr="008D7AE1" w:rsidRDefault="008D7AE1" w:rsidP="008D7AE1">
      <w:pPr>
        <w:widowControl/>
        <w:autoSpaceDE/>
        <w:autoSpaceDN/>
        <w:spacing w:after="160" w:line="240" w:lineRule="auto"/>
        <w:rPr>
          <w:rFonts w:eastAsia="Calibri"/>
          <w:b/>
          <w:bCs/>
          <w:szCs w:val="24"/>
        </w:rPr>
      </w:pPr>
      <w:r w:rsidRPr="008D7AE1">
        <w:rPr>
          <w:b/>
          <w:bCs/>
          <w:szCs w:val="24"/>
          <w:lang/>
        </w:rPr>
        <w:t>Stupeň 1</w:t>
      </w:r>
    </w:p>
    <w:p w:rsidR="008D7AE1" w:rsidRPr="008D7AE1" w:rsidRDefault="008D7AE1" w:rsidP="00752FE7">
      <w:pPr>
        <w:widowControl/>
        <w:autoSpaceDE/>
        <w:autoSpaceDN/>
        <w:spacing w:after="160" w:line="240" w:lineRule="auto"/>
        <w:rPr>
          <w:rFonts w:eastAsia="Calibri"/>
          <w:szCs w:val="24"/>
        </w:rPr>
      </w:pPr>
      <w:r w:rsidRPr="008D7AE1">
        <w:rPr>
          <w:szCs w:val="24"/>
          <w:lang/>
        </w:rPr>
        <w:t>Žák dodržuje pravidla chování a ustanovení školního řádu. V jeho chování je zřetelná slušnost, respektování ostatních, zdvořilost, takt, ohleduplnost. Méně závažných přestupků proti pravidlům školního řádu se dopouští ojediněle. Žák je přístupný výchovnému působení školy.</w:t>
      </w:r>
    </w:p>
    <w:p w:rsidR="008D7AE1" w:rsidRPr="008D7AE1" w:rsidRDefault="008D7AE1" w:rsidP="008D7AE1">
      <w:pPr>
        <w:widowControl/>
        <w:autoSpaceDE/>
        <w:autoSpaceDN/>
        <w:spacing w:after="160" w:line="240" w:lineRule="auto"/>
        <w:rPr>
          <w:rFonts w:eastAsia="Calibri"/>
          <w:b/>
          <w:bCs/>
          <w:szCs w:val="24"/>
        </w:rPr>
      </w:pPr>
      <w:r w:rsidRPr="008D7AE1">
        <w:rPr>
          <w:b/>
          <w:bCs/>
          <w:szCs w:val="24"/>
          <w:lang/>
        </w:rPr>
        <w:t>Stupeň 2</w:t>
      </w:r>
    </w:p>
    <w:p w:rsidR="008D7AE1" w:rsidRPr="008D7AE1" w:rsidRDefault="008D7AE1" w:rsidP="008D7AE1">
      <w:pPr>
        <w:widowControl/>
        <w:autoSpaceDE/>
        <w:autoSpaceDN/>
        <w:spacing w:after="160" w:line="240" w:lineRule="auto"/>
        <w:rPr>
          <w:rFonts w:eastAsia="Calibri"/>
          <w:szCs w:val="24"/>
        </w:rPr>
      </w:pPr>
      <w:r w:rsidRPr="008D7AE1">
        <w:rPr>
          <w:szCs w:val="24"/>
          <w:lang/>
        </w:rPr>
        <w:t>Chování žáka je v rozporu s pravidly chování a s ustanoveními školního řádu. Žák se dopustí závažnějšího přestupku nebo se opakovaně dopustí méně závažných přestupků. Zpravidla se přes důtku třídního učitele dopouští dalších přestupků, narušuje výchovně vzdělávací činnost školy. Ohrožuje bezpečnost a zdraví svoje nebo jiných osob.</w:t>
      </w:r>
    </w:p>
    <w:p w:rsidR="008D7AE1" w:rsidRPr="008D7AE1" w:rsidRDefault="008D7AE1" w:rsidP="008D7AE1">
      <w:pPr>
        <w:widowControl/>
        <w:autoSpaceDE/>
        <w:autoSpaceDN/>
        <w:spacing w:after="160" w:line="240" w:lineRule="auto"/>
        <w:rPr>
          <w:rFonts w:eastAsia="Calibri"/>
          <w:b/>
          <w:bCs/>
          <w:szCs w:val="24"/>
        </w:rPr>
      </w:pPr>
      <w:r w:rsidRPr="008D7AE1">
        <w:rPr>
          <w:b/>
          <w:bCs/>
          <w:szCs w:val="24"/>
          <w:lang/>
        </w:rPr>
        <w:t>Stupeň 3</w:t>
      </w:r>
    </w:p>
    <w:p w:rsidR="008D7AE1" w:rsidRPr="008D7AE1" w:rsidRDefault="008D7AE1" w:rsidP="008D7AE1">
      <w:pPr>
        <w:widowControl/>
        <w:autoSpaceDE/>
        <w:autoSpaceDN/>
        <w:spacing w:after="160" w:line="240" w:lineRule="auto"/>
        <w:rPr>
          <w:rFonts w:eastAsia="Calibri"/>
          <w:szCs w:val="24"/>
        </w:rPr>
      </w:pPr>
      <w:r w:rsidRPr="008D7AE1">
        <w:rPr>
          <w:szCs w:val="24"/>
          <w:lang/>
        </w:rPr>
        <w:t xml:space="preserve">Chování žáka je v přímém rozporu s pravidly slušného chování. Dopustí se </w:t>
      </w:r>
      <w:r w:rsidR="00A95AF9" w:rsidRPr="008D7AE1">
        <w:rPr>
          <w:szCs w:val="24"/>
          <w:lang/>
        </w:rPr>
        <w:t>takovýc</w:t>
      </w:r>
      <w:r w:rsidR="00A95AF9">
        <w:rPr>
          <w:szCs w:val="24"/>
          <w:lang/>
        </w:rPr>
        <w:t>h</w:t>
      </w:r>
      <w:r w:rsidR="00A95AF9" w:rsidRPr="008D7AE1">
        <w:rPr>
          <w:szCs w:val="24"/>
          <w:lang/>
        </w:rPr>
        <w:t xml:space="preserve"> závažných</w:t>
      </w:r>
      <w:r w:rsidRPr="008D7AE1">
        <w:rPr>
          <w:szCs w:val="24"/>
          <w:lang/>
        </w:rPr>
        <w:t xml:space="preserve"> přestupků proti školnímu řádu, že je jimi vážně ohrožena výchova neb</w:t>
      </w:r>
      <w:r w:rsidR="00752FE7">
        <w:rPr>
          <w:szCs w:val="24"/>
          <w:lang/>
        </w:rPr>
        <w:t xml:space="preserve">o </w:t>
      </w:r>
      <w:r w:rsidRPr="008D7AE1">
        <w:rPr>
          <w:szCs w:val="24"/>
          <w:lang/>
        </w:rPr>
        <w:t>bezpečnost a zdraví jiných osob. Záměrně narušuje hrubým způsobem výchovně vzdělávací činnost školy, negativně ovlivňuje soužití ve třídě nebo ve škole. Zpravidla se přes důtku ředitele školy dopouští dalších přestupků. U žáka je hodnověrně opakovaně zjištěna manipulace a užití OPL.</w:t>
      </w:r>
    </w:p>
    <w:p w:rsidR="008D7AE1" w:rsidRPr="008D7AE1" w:rsidRDefault="008D7AE1" w:rsidP="008D7AE1">
      <w:pPr>
        <w:widowControl/>
        <w:autoSpaceDE/>
        <w:autoSpaceDN/>
        <w:spacing w:after="160" w:line="240" w:lineRule="auto"/>
        <w:rPr>
          <w:rFonts w:eastAsia="Calibri"/>
          <w:b/>
          <w:bCs/>
          <w:szCs w:val="24"/>
          <w:u w:val="single"/>
        </w:rPr>
      </w:pPr>
      <w:r w:rsidRPr="008D7AE1">
        <w:rPr>
          <w:b/>
          <w:bCs/>
          <w:szCs w:val="24"/>
          <w:u w:val="single"/>
          <w:lang/>
        </w:rPr>
        <w:t>VÝCHOVNÁ OPATŘENÍ</w:t>
      </w:r>
    </w:p>
    <w:p w:rsidR="008D7AE1" w:rsidRPr="008D7AE1" w:rsidRDefault="008D7AE1" w:rsidP="008D7AE1">
      <w:pPr>
        <w:widowControl/>
        <w:autoSpaceDE/>
        <w:autoSpaceDN/>
        <w:spacing w:after="160" w:line="240" w:lineRule="auto"/>
        <w:rPr>
          <w:rFonts w:eastAsia="Calibri"/>
          <w:szCs w:val="24"/>
        </w:rPr>
      </w:pPr>
      <w:r w:rsidRPr="008D7AE1">
        <w:rPr>
          <w:szCs w:val="24"/>
          <w:lang/>
        </w:rPr>
        <w:t>Výchovnými opatřeními jsou pochvaly nebo jiná ocenění a kázeňská opatření.</w:t>
      </w:r>
    </w:p>
    <w:p w:rsidR="008D7AE1" w:rsidRPr="008D7AE1" w:rsidRDefault="008D7AE1" w:rsidP="008D7AE1">
      <w:pPr>
        <w:widowControl/>
        <w:autoSpaceDE/>
        <w:autoSpaceDN/>
        <w:spacing w:after="160" w:line="240" w:lineRule="auto"/>
        <w:rPr>
          <w:rFonts w:eastAsia="Calibri"/>
          <w:b/>
          <w:bCs/>
          <w:szCs w:val="24"/>
          <w:u w:val="single"/>
        </w:rPr>
      </w:pPr>
      <w:r w:rsidRPr="008D7AE1">
        <w:rPr>
          <w:b/>
          <w:bCs/>
          <w:szCs w:val="24"/>
          <w:u w:val="single"/>
          <w:lang/>
        </w:rPr>
        <w:t>Pochvaly</w:t>
      </w:r>
    </w:p>
    <w:p w:rsidR="008D7AE1" w:rsidRPr="008D7AE1" w:rsidRDefault="008D7AE1" w:rsidP="008D7AE1">
      <w:pPr>
        <w:widowControl/>
        <w:autoSpaceDE/>
        <w:autoSpaceDN/>
        <w:spacing w:after="160" w:line="240" w:lineRule="auto"/>
        <w:rPr>
          <w:rFonts w:eastAsia="Calibri"/>
          <w:szCs w:val="24"/>
        </w:rPr>
      </w:pPr>
      <w:r w:rsidRPr="008D7AE1">
        <w:rPr>
          <w:szCs w:val="24"/>
          <w:lang/>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8D7AE1" w:rsidRPr="008D7AE1" w:rsidRDefault="008D7AE1" w:rsidP="008D7AE1">
      <w:pPr>
        <w:widowControl/>
        <w:autoSpaceDE/>
        <w:autoSpaceDN/>
        <w:spacing w:after="160" w:line="240" w:lineRule="auto"/>
        <w:rPr>
          <w:rFonts w:eastAsia="Calibri"/>
          <w:szCs w:val="24"/>
        </w:rPr>
      </w:pPr>
      <w:r w:rsidRPr="008D7AE1">
        <w:rPr>
          <w:szCs w:val="24"/>
          <w:lang/>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8D7AE1" w:rsidRDefault="008D7AE1" w:rsidP="008D7AE1">
      <w:pPr>
        <w:widowControl/>
        <w:autoSpaceDE/>
        <w:autoSpaceDN/>
        <w:spacing w:after="160" w:line="240" w:lineRule="auto"/>
        <w:rPr>
          <w:rFonts w:eastAsia="Calibri"/>
          <w:b/>
          <w:bCs/>
          <w:szCs w:val="24"/>
          <w:u w:val="single"/>
        </w:rPr>
      </w:pPr>
      <w:r w:rsidRPr="008D7AE1">
        <w:rPr>
          <w:b/>
          <w:bCs/>
          <w:szCs w:val="24"/>
          <w:u w:val="single"/>
          <w:lang/>
        </w:rPr>
        <w:t>Napomenutí a důtky</w:t>
      </w:r>
    </w:p>
    <w:tbl>
      <w:tblPr>
        <w:tblStyle w:val="TableNormal"/>
        <w:tblW w:w="90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2"/>
        <w:gridCol w:w="6943"/>
      </w:tblGrid>
      <w:tr w:rsidR="008B096A" w:rsidTr="00DB3E68">
        <w:trPr>
          <w:trHeight w:val="551"/>
        </w:trPr>
        <w:tc>
          <w:tcPr>
            <w:tcW w:w="2122" w:type="dxa"/>
          </w:tcPr>
          <w:p w:rsidR="008B096A" w:rsidRDefault="008B096A" w:rsidP="008B096A">
            <w:pPr>
              <w:pStyle w:val="TableParagraph"/>
              <w:spacing w:line="273" w:lineRule="exact"/>
              <w:ind w:left="107" w:firstLine="200"/>
              <w:rPr>
                <w:b/>
              </w:rPr>
            </w:pPr>
            <w:r>
              <w:rPr>
                <w:b/>
                <w:spacing w:val="-2"/>
                <w:lang/>
              </w:rPr>
              <w:t>Kázeňská</w:t>
            </w:r>
          </w:p>
          <w:p w:rsidR="008B096A" w:rsidRDefault="008B096A" w:rsidP="008B096A">
            <w:pPr>
              <w:pStyle w:val="TableParagraph"/>
              <w:spacing w:line="259" w:lineRule="exact"/>
              <w:ind w:left="107" w:firstLine="200"/>
              <w:rPr>
                <w:b/>
              </w:rPr>
            </w:pPr>
            <w:r>
              <w:rPr>
                <w:b/>
                <w:spacing w:val="-2"/>
                <w:lang/>
              </w:rPr>
              <w:t>opatření</w:t>
            </w:r>
          </w:p>
        </w:tc>
        <w:tc>
          <w:tcPr>
            <w:tcW w:w="6943" w:type="dxa"/>
          </w:tcPr>
          <w:p w:rsidR="008B096A" w:rsidRDefault="008B096A" w:rsidP="00F32E09">
            <w:pPr>
              <w:pStyle w:val="TableParagraph"/>
              <w:spacing w:line="273" w:lineRule="exact"/>
              <w:ind w:hanging="257"/>
              <w:rPr>
                <w:b/>
              </w:rPr>
            </w:pPr>
            <w:r>
              <w:rPr>
                <w:b/>
                <w:lang/>
              </w:rPr>
              <w:t>Příklady různého nevhodného</w:t>
            </w:r>
            <w:r>
              <w:rPr>
                <w:b/>
                <w:spacing w:val="-2"/>
                <w:lang/>
              </w:rPr>
              <w:t xml:space="preserve"> chování</w:t>
            </w:r>
          </w:p>
        </w:tc>
      </w:tr>
      <w:tr w:rsidR="008B096A" w:rsidTr="00DB3E68">
        <w:trPr>
          <w:trHeight w:val="321"/>
        </w:trPr>
        <w:tc>
          <w:tcPr>
            <w:tcW w:w="9065" w:type="dxa"/>
            <w:gridSpan w:val="2"/>
          </w:tcPr>
          <w:p w:rsidR="008B096A" w:rsidRDefault="008B096A" w:rsidP="00BA722F">
            <w:pPr>
              <w:pStyle w:val="TableParagraph"/>
              <w:spacing w:line="301" w:lineRule="exact"/>
              <w:ind w:left="107" w:firstLine="196"/>
              <w:jc w:val="left"/>
              <w:rPr>
                <w:b/>
                <w:sz w:val="28"/>
              </w:rPr>
            </w:pPr>
            <w:r>
              <w:rPr>
                <w:b/>
                <w:sz w:val="28"/>
                <w:lang/>
              </w:rPr>
              <w:t>Napomenutí třídního učitele:</w:t>
            </w:r>
            <w:r>
              <w:rPr>
                <w:b/>
                <w:spacing w:val="-4"/>
                <w:sz w:val="28"/>
                <w:lang/>
              </w:rPr>
              <w:t xml:space="preserve"> (NTU)</w:t>
            </w:r>
          </w:p>
        </w:tc>
      </w:tr>
      <w:tr w:rsidR="008B096A" w:rsidTr="00DB3E68">
        <w:trPr>
          <w:trHeight w:val="973"/>
        </w:trPr>
        <w:tc>
          <w:tcPr>
            <w:tcW w:w="2122" w:type="dxa"/>
          </w:tcPr>
          <w:p w:rsidR="008B096A" w:rsidRDefault="008B096A" w:rsidP="008B096A">
            <w:pPr>
              <w:pStyle w:val="TableParagraph"/>
              <w:spacing w:line="256" w:lineRule="exact"/>
              <w:ind w:left="107" w:right="115" w:firstLine="200"/>
            </w:pPr>
            <w:r>
              <w:rPr>
                <w:lang/>
              </w:rPr>
              <w:t>Opakované</w:t>
            </w:r>
            <w:r>
              <w:rPr>
                <w:spacing w:val="-2"/>
                <w:lang/>
              </w:rPr>
              <w:t xml:space="preserve"> drobné </w:t>
            </w:r>
            <w:r>
              <w:rPr>
                <w:lang/>
              </w:rPr>
              <w:t>a neúmyslné porušení školního řádu nebo pravidel slušného chování</w:t>
            </w:r>
          </w:p>
        </w:tc>
        <w:tc>
          <w:tcPr>
            <w:tcW w:w="6943" w:type="dxa"/>
          </w:tcPr>
          <w:p w:rsidR="006E0785" w:rsidRPr="006E0785" w:rsidRDefault="008B096A">
            <w:pPr>
              <w:pStyle w:val="TableParagraph"/>
              <w:numPr>
                <w:ilvl w:val="0"/>
                <w:numId w:val="7"/>
              </w:numPr>
              <w:tabs>
                <w:tab w:val="left" w:pos="3593"/>
              </w:tabs>
              <w:spacing w:line="256" w:lineRule="exact"/>
              <w:ind w:right="244"/>
              <w:rPr>
                <w:spacing w:val="-7"/>
              </w:rPr>
            </w:pPr>
            <w:r>
              <w:rPr>
                <w:lang/>
              </w:rPr>
              <w:t>opakované zapomínání žákovské knížky a pomůcek na</w:t>
            </w:r>
            <w:r>
              <w:rPr>
                <w:spacing w:val="-2"/>
                <w:lang/>
              </w:rPr>
              <w:t xml:space="preserve"> vyučování, </w:t>
            </w:r>
          </w:p>
          <w:p w:rsidR="00F32E09" w:rsidRDefault="008B096A">
            <w:pPr>
              <w:pStyle w:val="TableParagraph"/>
              <w:numPr>
                <w:ilvl w:val="0"/>
                <w:numId w:val="7"/>
              </w:numPr>
              <w:tabs>
                <w:tab w:val="left" w:pos="3593"/>
              </w:tabs>
              <w:spacing w:line="256" w:lineRule="exact"/>
              <w:ind w:right="244"/>
              <w:rPr>
                <w:spacing w:val="-7"/>
              </w:rPr>
            </w:pPr>
            <w:r>
              <w:rPr>
                <w:lang/>
              </w:rPr>
              <w:t>nepřezouvání se,</w:t>
            </w:r>
          </w:p>
          <w:p w:rsidR="00F32E09" w:rsidRPr="00F32E09" w:rsidRDefault="008B096A">
            <w:pPr>
              <w:pStyle w:val="Odstavecseseznamem"/>
              <w:numPr>
                <w:ilvl w:val="0"/>
                <w:numId w:val="7"/>
              </w:numPr>
              <w:tabs>
                <w:tab w:val="left" w:pos="3593"/>
              </w:tabs>
              <w:rPr>
                <w:spacing w:val="-5"/>
              </w:rPr>
            </w:pPr>
            <w:r>
              <w:rPr>
                <w:lang/>
              </w:rPr>
              <w:t>pozdní příchody,</w:t>
            </w:r>
          </w:p>
          <w:p w:rsidR="00F32E09" w:rsidRPr="00F32E09" w:rsidRDefault="008B096A">
            <w:pPr>
              <w:pStyle w:val="Odstavecseseznamem"/>
              <w:numPr>
                <w:ilvl w:val="0"/>
                <w:numId w:val="7"/>
              </w:numPr>
              <w:tabs>
                <w:tab w:val="left" w:pos="3593"/>
              </w:tabs>
              <w:rPr>
                <w:spacing w:val="-7"/>
              </w:rPr>
            </w:pPr>
            <w:r>
              <w:rPr>
                <w:lang/>
              </w:rPr>
              <w:t>nekázeň o přestávkách,</w:t>
            </w:r>
          </w:p>
          <w:p w:rsidR="00F32E09" w:rsidRDefault="008B096A">
            <w:pPr>
              <w:pStyle w:val="Odstavecseseznamem"/>
              <w:numPr>
                <w:ilvl w:val="0"/>
                <w:numId w:val="7"/>
              </w:numPr>
              <w:tabs>
                <w:tab w:val="left" w:pos="3593"/>
              </w:tabs>
            </w:pPr>
            <w:r>
              <w:rPr>
                <w:lang/>
              </w:rPr>
              <w:t>narušování pracovního klimatu ve výuce,</w:t>
            </w:r>
          </w:p>
          <w:p w:rsidR="00F32E09" w:rsidRPr="00F32E09" w:rsidRDefault="008B096A">
            <w:pPr>
              <w:pStyle w:val="Odstavecseseznamem"/>
              <w:numPr>
                <w:ilvl w:val="0"/>
                <w:numId w:val="7"/>
              </w:numPr>
              <w:tabs>
                <w:tab w:val="left" w:pos="3593"/>
              </w:tabs>
              <w:rPr>
                <w:spacing w:val="-6"/>
              </w:rPr>
            </w:pPr>
            <w:r>
              <w:rPr>
                <w:lang/>
              </w:rPr>
              <w:lastRenderedPageBreak/>
              <w:t>používání mobilního telefonu při vyučování bez svolení učitele,</w:t>
            </w:r>
          </w:p>
          <w:p w:rsidR="006E0785" w:rsidRPr="006E0785" w:rsidRDefault="008B096A" w:rsidP="006E0785">
            <w:pPr>
              <w:pStyle w:val="Odstavecseseznamem"/>
              <w:numPr>
                <w:ilvl w:val="0"/>
                <w:numId w:val="7"/>
              </w:numPr>
              <w:tabs>
                <w:tab w:val="left" w:pos="3593"/>
              </w:tabs>
            </w:pPr>
            <w:r>
              <w:rPr>
                <w:lang/>
              </w:rPr>
              <w:t>prohřešky proti dohodnutým pravidlům třídy</w:t>
            </w:r>
          </w:p>
          <w:p w:rsidR="006E0785" w:rsidRDefault="006E0785" w:rsidP="006E0785">
            <w:pPr>
              <w:pStyle w:val="Odstavecseseznamem"/>
              <w:numPr>
                <w:ilvl w:val="0"/>
                <w:numId w:val="0"/>
              </w:numPr>
              <w:tabs>
                <w:tab w:val="left" w:pos="3593"/>
              </w:tabs>
              <w:ind w:left="720"/>
            </w:pPr>
          </w:p>
        </w:tc>
      </w:tr>
      <w:tr w:rsidR="008B096A" w:rsidTr="00DB3E68">
        <w:trPr>
          <w:trHeight w:val="321"/>
        </w:trPr>
        <w:tc>
          <w:tcPr>
            <w:tcW w:w="9065" w:type="dxa"/>
            <w:gridSpan w:val="2"/>
          </w:tcPr>
          <w:p w:rsidR="008B096A" w:rsidRDefault="008B096A" w:rsidP="008B096A">
            <w:pPr>
              <w:pStyle w:val="TableParagraph"/>
              <w:spacing w:line="301" w:lineRule="exact"/>
              <w:ind w:left="107" w:firstLine="200"/>
              <w:rPr>
                <w:b/>
                <w:sz w:val="28"/>
              </w:rPr>
            </w:pPr>
            <w:r>
              <w:rPr>
                <w:b/>
                <w:sz w:val="28"/>
                <w:lang/>
              </w:rPr>
              <w:lastRenderedPageBreak/>
              <w:t>Důtka třídního učitele:</w:t>
            </w:r>
            <w:r>
              <w:rPr>
                <w:b/>
                <w:spacing w:val="-4"/>
                <w:sz w:val="28"/>
                <w:lang/>
              </w:rPr>
              <w:t xml:space="preserve"> (DTU)</w:t>
            </w:r>
          </w:p>
        </w:tc>
      </w:tr>
      <w:tr w:rsidR="00F32E09" w:rsidTr="00DB3E68">
        <w:trPr>
          <w:trHeight w:val="4466"/>
        </w:trPr>
        <w:tc>
          <w:tcPr>
            <w:tcW w:w="2122" w:type="dxa"/>
          </w:tcPr>
          <w:p w:rsidR="00F32E09" w:rsidRDefault="00F32E09" w:rsidP="00BA722F">
            <w:pPr>
              <w:pStyle w:val="TableParagraph"/>
              <w:ind w:left="360" w:right="340" w:firstLine="0"/>
            </w:pPr>
            <w:r>
              <w:rPr>
                <w:lang/>
              </w:rPr>
              <w:t>Časté porušování školního řádu</w:t>
            </w:r>
          </w:p>
        </w:tc>
        <w:tc>
          <w:tcPr>
            <w:tcW w:w="6943" w:type="dxa"/>
          </w:tcPr>
          <w:p w:rsidR="00BA722F" w:rsidRDefault="00F32E09">
            <w:pPr>
              <w:pStyle w:val="TableParagraph"/>
              <w:numPr>
                <w:ilvl w:val="0"/>
                <w:numId w:val="9"/>
              </w:numPr>
            </w:pPr>
            <w:r>
              <w:rPr>
                <w:lang/>
              </w:rPr>
              <w:t>časté zapomínání žákovské knížky a pomůcek na vyučování</w:t>
            </w:r>
            <w:r w:rsidR="006E0785">
              <w:rPr>
                <w:lang/>
              </w:rPr>
              <w:t>,</w:t>
            </w:r>
          </w:p>
          <w:p w:rsidR="00F32E09" w:rsidRPr="00F32E09" w:rsidRDefault="00F32E09">
            <w:pPr>
              <w:pStyle w:val="TableParagraph"/>
              <w:numPr>
                <w:ilvl w:val="0"/>
                <w:numId w:val="9"/>
              </w:numPr>
            </w:pPr>
            <w:r>
              <w:rPr>
                <w:lang/>
              </w:rPr>
              <w:t>opakovaná nekázeň o přestávkách,</w:t>
            </w:r>
          </w:p>
          <w:p w:rsidR="00F32E09" w:rsidRDefault="00F32E09">
            <w:pPr>
              <w:pStyle w:val="TableParagraph"/>
              <w:numPr>
                <w:ilvl w:val="0"/>
                <w:numId w:val="9"/>
              </w:numPr>
            </w:pPr>
            <w:r>
              <w:rPr>
                <w:lang/>
              </w:rPr>
              <w:t xml:space="preserve">opakované narušování pracovního klimatu ve výuce, </w:t>
            </w:r>
          </w:p>
          <w:p w:rsidR="00F32E09" w:rsidRDefault="00F32E09">
            <w:pPr>
              <w:pStyle w:val="TableParagraph"/>
              <w:numPr>
                <w:ilvl w:val="0"/>
                <w:numId w:val="9"/>
              </w:numPr>
            </w:pPr>
            <w:r>
              <w:rPr>
                <w:lang/>
              </w:rPr>
              <w:t>opakované používání mobilního telefonu při</w:t>
            </w:r>
          </w:p>
          <w:p w:rsidR="00F32E09" w:rsidRPr="00F32E09" w:rsidRDefault="006E0785" w:rsidP="006E0785">
            <w:pPr>
              <w:pStyle w:val="TableParagraph"/>
              <w:spacing w:line="270" w:lineRule="atLeast"/>
              <w:ind w:left="360" w:right="186" w:firstLine="0"/>
            </w:pPr>
            <w:r>
              <w:rPr>
                <w:lang/>
              </w:rPr>
              <w:t xml:space="preserve">      </w:t>
            </w:r>
            <w:r w:rsidR="00F32E09">
              <w:rPr>
                <w:lang/>
              </w:rPr>
              <w:t>vyučování bez svolení učitele,</w:t>
            </w:r>
          </w:p>
          <w:p w:rsidR="00F32E09" w:rsidRDefault="00F32E09">
            <w:pPr>
              <w:pStyle w:val="TableParagraph"/>
              <w:numPr>
                <w:ilvl w:val="0"/>
                <w:numId w:val="9"/>
              </w:numPr>
              <w:spacing w:line="270" w:lineRule="atLeast"/>
              <w:ind w:right="186"/>
            </w:pPr>
            <w:r>
              <w:rPr>
                <w:lang/>
              </w:rPr>
              <w:t>opakované prohřešky proti dohodnutým pravidlům třídy</w:t>
            </w:r>
          </w:p>
          <w:p w:rsidR="00F32E09" w:rsidRDefault="00F32E09">
            <w:pPr>
              <w:pStyle w:val="TableParagraph"/>
              <w:numPr>
                <w:ilvl w:val="0"/>
                <w:numId w:val="9"/>
              </w:numPr>
              <w:rPr>
                <w:spacing w:val="-4"/>
              </w:rPr>
            </w:pPr>
            <w:r>
              <w:rPr>
                <w:lang/>
              </w:rPr>
              <w:t>nevhodné jednání v rámci vztahů mezi vrstevníky –</w:t>
            </w:r>
          </w:p>
          <w:p w:rsidR="00F32E09" w:rsidRDefault="00F32E09">
            <w:pPr>
              <w:pStyle w:val="TableParagraph"/>
              <w:numPr>
                <w:ilvl w:val="0"/>
                <w:numId w:val="9"/>
              </w:numPr>
            </w:pPr>
            <w:r>
              <w:rPr>
                <w:lang/>
              </w:rPr>
              <w:t xml:space="preserve">drobné slovní útoky na spolužáky, </w:t>
            </w:r>
          </w:p>
          <w:p w:rsidR="00F32E09" w:rsidRDefault="00F32E09">
            <w:pPr>
              <w:pStyle w:val="TableParagraph"/>
              <w:numPr>
                <w:ilvl w:val="0"/>
                <w:numId w:val="9"/>
              </w:numPr>
            </w:pPr>
            <w:r>
              <w:rPr>
                <w:lang/>
              </w:rPr>
              <w:t xml:space="preserve">drobné ničení školního majetku, </w:t>
            </w:r>
          </w:p>
          <w:p w:rsidR="00F32E09" w:rsidRDefault="00F32E09">
            <w:pPr>
              <w:pStyle w:val="TableParagraph"/>
              <w:numPr>
                <w:ilvl w:val="0"/>
                <w:numId w:val="9"/>
              </w:numPr>
            </w:pPr>
            <w:r>
              <w:rPr>
                <w:lang/>
              </w:rPr>
              <w:t>vědomé neplnění zadaných</w:t>
            </w:r>
            <w:r>
              <w:rPr>
                <w:spacing w:val="-2"/>
                <w:lang/>
              </w:rPr>
              <w:t xml:space="preserve"> úkolů</w:t>
            </w:r>
          </w:p>
          <w:p w:rsidR="00F32E09" w:rsidRPr="00F32E09" w:rsidRDefault="00F32E09">
            <w:pPr>
              <w:pStyle w:val="TableParagraph"/>
              <w:numPr>
                <w:ilvl w:val="0"/>
                <w:numId w:val="9"/>
              </w:numPr>
              <w:spacing w:line="270" w:lineRule="exact"/>
            </w:pPr>
            <w:r>
              <w:rPr>
                <w:lang/>
              </w:rPr>
              <w:t>opakované pozdní příchody do hodin (více než 5),</w:t>
            </w:r>
          </w:p>
          <w:p w:rsidR="00F32E09" w:rsidRDefault="00BA722F">
            <w:pPr>
              <w:pStyle w:val="TableParagraph"/>
              <w:numPr>
                <w:ilvl w:val="0"/>
                <w:numId w:val="9"/>
              </w:numPr>
              <w:spacing w:line="270" w:lineRule="exact"/>
            </w:pPr>
            <w:r>
              <w:rPr>
                <w:spacing w:val="-2"/>
                <w:lang/>
              </w:rPr>
              <w:t>n</w:t>
            </w:r>
            <w:r w:rsidR="00F32E09">
              <w:rPr>
                <w:spacing w:val="-2"/>
                <w:lang/>
              </w:rPr>
              <w:t xml:space="preserve">eomluvená </w:t>
            </w:r>
            <w:r w:rsidR="00F32E09">
              <w:rPr>
                <w:lang/>
              </w:rPr>
              <w:t>absence (zvyklostí je</w:t>
            </w:r>
            <w:r w:rsidR="00F32E09" w:rsidRPr="00F32E09">
              <w:rPr>
                <w:spacing w:val="-5"/>
                <w:lang/>
              </w:rPr>
              <w:t xml:space="preserve"> 1)</w:t>
            </w:r>
          </w:p>
        </w:tc>
      </w:tr>
      <w:tr w:rsidR="008B096A" w:rsidTr="00DB3E68">
        <w:trPr>
          <w:trHeight w:val="321"/>
        </w:trPr>
        <w:tc>
          <w:tcPr>
            <w:tcW w:w="9065" w:type="dxa"/>
            <w:gridSpan w:val="2"/>
          </w:tcPr>
          <w:p w:rsidR="008B096A" w:rsidRDefault="008B096A" w:rsidP="00BA722F">
            <w:pPr>
              <w:pStyle w:val="TableParagraph"/>
              <w:spacing w:line="301" w:lineRule="exact"/>
              <w:ind w:left="107" w:firstLine="196"/>
              <w:rPr>
                <w:b/>
                <w:sz w:val="28"/>
              </w:rPr>
            </w:pPr>
            <w:r>
              <w:rPr>
                <w:b/>
                <w:sz w:val="28"/>
                <w:lang/>
              </w:rPr>
              <w:t>Důtka ředitele školy:</w:t>
            </w:r>
            <w:r>
              <w:rPr>
                <w:b/>
                <w:spacing w:val="-2"/>
                <w:sz w:val="28"/>
                <w:lang/>
              </w:rPr>
              <w:t xml:space="preserve"> (DŘŠ)</w:t>
            </w:r>
          </w:p>
        </w:tc>
      </w:tr>
      <w:tr w:rsidR="008B096A" w:rsidTr="00DB3E68">
        <w:trPr>
          <w:trHeight w:val="3863"/>
        </w:trPr>
        <w:tc>
          <w:tcPr>
            <w:tcW w:w="2122" w:type="dxa"/>
          </w:tcPr>
          <w:p w:rsidR="008B096A" w:rsidRDefault="008B096A" w:rsidP="00BA722F">
            <w:pPr>
              <w:pStyle w:val="TableParagraph"/>
              <w:ind w:left="303" w:right="513" w:firstLine="0"/>
            </w:pPr>
            <w:r>
              <w:rPr>
                <w:lang/>
              </w:rPr>
              <w:t>Hrubé porušení školního řádu</w:t>
            </w:r>
          </w:p>
        </w:tc>
        <w:tc>
          <w:tcPr>
            <w:tcW w:w="6943" w:type="dxa"/>
          </w:tcPr>
          <w:p w:rsidR="008B096A" w:rsidRDefault="008B096A">
            <w:pPr>
              <w:pStyle w:val="TableParagraph"/>
              <w:numPr>
                <w:ilvl w:val="0"/>
                <w:numId w:val="8"/>
              </w:numPr>
              <w:tabs>
                <w:tab w:val="left" w:pos="249"/>
              </w:tabs>
              <w:ind w:right="167"/>
            </w:pPr>
            <w:r>
              <w:rPr>
                <w:lang/>
              </w:rPr>
              <w:t>vědomé opuštění školy a školní akce v době řádného vyučování bez potvrzení od zákonných zástupců</w:t>
            </w:r>
          </w:p>
          <w:p w:rsidR="008B096A" w:rsidRDefault="008B096A">
            <w:pPr>
              <w:pStyle w:val="TableParagraph"/>
              <w:numPr>
                <w:ilvl w:val="0"/>
                <w:numId w:val="8"/>
              </w:numPr>
              <w:tabs>
                <w:tab w:val="left" w:pos="249"/>
              </w:tabs>
              <w:ind w:right="559"/>
            </w:pPr>
            <w:r>
              <w:rPr>
                <w:lang/>
              </w:rPr>
              <w:t xml:space="preserve">podvody ve školních hodnotících dokumentech (písemné práce, </w:t>
            </w:r>
            <w:r>
              <w:rPr>
                <w:spacing w:val="-4"/>
                <w:lang/>
              </w:rPr>
              <w:t>ŽK)</w:t>
            </w:r>
          </w:p>
          <w:p w:rsidR="008B096A" w:rsidRDefault="008B096A">
            <w:pPr>
              <w:pStyle w:val="TableParagraph"/>
              <w:numPr>
                <w:ilvl w:val="0"/>
                <w:numId w:val="8"/>
              </w:numPr>
              <w:tabs>
                <w:tab w:val="left" w:pos="249"/>
              </w:tabs>
              <w:ind w:right="853"/>
            </w:pPr>
            <w:r>
              <w:rPr>
                <w:lang/>
              </w:rPr>
              <w:t xml:space="preserve">porušení zákazu pořizování audiovizuálních záznamů včetně </w:t>
            </w:r>
            <w:r>
              <w:rPr>
                <w:spacing w:val="-2"/>
                <w:lang/>
              </w:rPr>
              <w:t>fotografií</w:t>
            </w:r>
          </w:p>
          <w:p w:rsidR="008B096A" w:rsidRDefault="008B096A">
            <w:pPr>
              <w:pStyle w:val="TableParagraph"/>
              <w:numPr>
                <w:ilvl w:val="0"/>
                <w:numId w:val="8"/>
              </w:numPr>
              <w:tabs>
                <w:tab w:val="left" w:pos="249"/>
              </w:tabs>
            </w:pPr>
            <w:r>
              <w:rPr>
                <w:lang/>
              </w:rPr>
              <w:t>nošení nebezpečných předmětů a návykových látek do</w:t>
            </w:r>
            <w:r>
              <w:rPr>
                <w:spacing w:val="-2"/>
                <w:lang/>
              </w:rPr>
              <w:t xml:space="preserve"> školy</w:t>
            </w:r>
          </w:p>
          <w:p w:rsidR="008B096A" w:rsidRDefault="008B096A">
            <w:pPr>
              <w:pStyle w:val="TableParagraph"/>
              <w:numPr>
                <w:ilvl w:val="0"/>
                <w:numId w:val="8"/>
              </w:numPr>
              <w:tabs>
                <w:tab w:val="left" w:pos="249"/>
              </w:tabs>
            </w:pPr>
            <w:r>
              <w:rPr>
                <w:lang/>
              </w:rPr>
              <w:t>větší počet neomluvených pozdních příchodů (do</w:t>
            </w:r>
            <w:r>
              <w:rPr>
                <w:spacing w:val="-5"/>
                <w:lang/>
              </w:rPr>
              <w:t xml:space="preserve"> 10)</w:t>
            </w:r>
          </w:p>
          <w:p w:rsidR="008B096A" w:rsidRDefault="008B096A">
            <w:pPr>
              <w:pStyle w:val="TableParagraph"/>
              <w:numPr>
                <w:ilvl w:val="0"/>
                <w:numId w:val="8"/>
              </w:numPr>
              <w:tabs>
                <w:tab w:val="left" w:pos="249"/>
              </w:tabs>
              <w:ind w:right="147"/>
            </w:pPr>
            <w:r>
              <w:rPr>
                <w:lang/>
              </w:rPr>
              <w:t>výrazně špatná pracovní morálka (opakované zapomínání pomůcek, mizivá aktivita, neplnění pokynů vyučujícího, soustavná nepozornost a vyrušování)</w:t>
            </w:r>
          </w:p>
          <w:p w:rsidR="008B096A" w:rsidRDefault="008B096A">
            <w:pPr>
              <w:pStyle w:val="TableParagraph"/>
              <w:numPr>
                <w:ilvl w:val="0"/>
                <w:numId w:val="8"/>
              </w:numPr>
              <w:tabs>
                <w:tab w:val="left" w:pos="249"/>
              </w:tabs>
            </w:pPr>
            <w:r>
              <w:rPr>
                <w:lang/>
              </w:rPr>
              <w:t>lhaní za účelem vlastního prospěch nebo</w:t>
            </w:r>
            <w:r>
              <w:rPr>
                <w:spacing w:val="-2"/>
                <w:lang/>
              </w:rPr>
              <w:t xml:space="preserve"> výhod</w:t>
            </w:r>
          </w:p>
          <w:p w:rsidR="008B096A" w:rsidRDefault="008B096A">
            <w:pPr>
              <w:pStyle w:val="TableParagraph"/>
              <w:numPr>
                <w:ilvl w:val="0"/>
                <w:numId w:val="8"/>
              </w:numPr>
              <w:tabs>
                <w:tab w:val="left" w:pos="249"/>
              </w:tabs>
              <w:spacing w:line="264" w:lineRule="exact"/>
            </w:pPr>
            <w:r>
              <w:rPr>
                <w:lang/>
              </w:rPr>
              <w:t>drobná</w:t>
            </w:r>
            <w:r>
              <w:rPr>
                <w:spacing w:val="-2"/>
                <w:lang/>
              </w:rPr>
              <w:t xml:space="preserve"> krádež</w:t>
            </w:r>
          </w:p>
        </w:tc>
      </w:tr>
      <w:tr w:rsidR="008B096A" w:rsidTr="00DB3E68">
        <w:trPr>
          <w:trHeight w:val="1398"/>
        </w:trPr>
        <w:tc>
          <w:tcPr>
            <w:tcW w:w="2122" w:type="dxa"/>
          </w:tcPr>
          <w:p w:rsidR="008B096A" w:rsidRDefault="008B096A" w:rsidP="00DB3E68">
            <w:pPr>
              <w:pStyle w:val="TableParagraph"/>
              <w:ind w:left="303" w:right="387" w:firstLine="0"/>
            </w:pPr>
            <w:r>
              <w:rPr>
                <w:lang/>
              </w:rPr>
              <w:t xml:space="preserve">Čin je zároveň i </w:t>
            </w:r>
            <w:r>
              <w:rPr>
                <w:spacing w:val="-2"/>
                <w:lang/>
              </w:rPr>
              <w:t>porušením společenských pravidel</w:t>
            </w:r>
          </w:p>
        </w:tc>
        <w:tc>
          <w:tcPr>
            <w:tcW w:w="6943" w:type="dxa"/>
          </w:tcPr>
          <w:p w:rsidR="00DB3E68" w:rsidRDefault="008B096A">
            <w:pPr>
              <w:pStyle w:val="TableParagraph"/>
              <w:numPr>
                <w:ilvl w:val="0"/>
                <w:numId w:val="10"/>
              </w:numPr>
              <w:tabs>
                <w:tab w:val="left" w:pos="249"/>
              </w:tabs>
              <w:ind w:right="231"/>
            </w:pPr>
            <w:r>
              <w:rPr>
                <w:lang/>
              </w:rPr>
              <w:t xml:space="preserve">nevhodné jednání v rámci vztahů mezi vrstevníky </w:t>
            </w:r>
          </w:p>
          <w:p w:rsidR="00DB3E68" w:rsidRDefault="008B096A">
            <w:pPr>
              <w:pStyle w:val="TableParagraph"/>
              <w:numPr>
                <w:ilvl w:val="0"/>
                <w:numId w:val="10"/>
              </w:numPr>
              <w:tabs>
                <w:tab w:val="left" w:pos="249"/>
              </w:tabs>
              <w:ind w:right="231"/>
            </w:pPr>
            <w:r>
              <w:rPr>
                <w:lang/>
              </w:rPr>
              <w:t xml:space="preserve">slovní útok na spolužáka (včetně rasově motivovaných urážek a vulgárních výrazů) nebo úmyslný fyzický, šikana (opakující se posměšné poznámky, opakované rvačky, </w:t>
            </w:r>
          </w:p>
          <w:p w:rsidR="00DB3E68" w:rsidRPr="00DB3E68" w:rsidRDefault="00DB3E68">
            <w:pPr>
              <w:pStyle w:val="TableParagraph"/>
              <w:numPr>
                <w:ilvl w:val="0"/>
                <w:numId w:val="10"/>
              </w:numPr>
              <w:tabs>
                <w:tab w:val="left" w:pos="249"/>
              </w:tabs>
              <w:ind w:right="231"/>
            </w:pPr>
            <w:r>
              <w:rPr>
                <w:lang/>
              </w:rPr>
              <w:lastRenderedPageBreak/>
              <w:t xml:space="preserve">kyberšikana – zesměšňování druhých na </w:t>
            </w:r>
            <w:r w:rsidR="00A95AF9">
              <w:rPr>
                <w:lang/>
              </w:rPr>
              <w:t>soc. sítích</w:t>
            </w:r>
            <w:r>
              <w:rPr>
                <w:lang/>
              </w:rPr>
              <w:t>,</w:t>
            </w:r>
          </w:p>
          <w:p w:rsidR="00DB3E68" w:rsidRDefault="008B096A">
            <w:pPr>
              <w:pStyle w:val="TableParagraph"/>
              <w:numPr>
                <w:ilvl w:val="0"/>
                <w:numId w:val="10"/>
              </w:numPr>
              <w:tabs>
                <w:tab w:val="left" w:pos="249"/>
              </w:tabs>
              <w:ind w:right="231"/>
            </w:pPr>
            <w:r>
              <w:rPr>
                <w:lang/>
              </w:rPr>
              <w:t xml:space="preserve">zasílání obtěžujících a dehonestujících mailů a SMS, </w:t>
            </w:r>
          </w:p>
          <w:p w:rsidR="008B096A" w:rsidRDefault="008B096A">
            <w:pPr>
              <w:pStyle w:val="TableParagraph"/>
              <w:numPr>
                <w:ilvl w:val="0"/>
                <w:numId w:val="10"/>
              </w:numPr>
              <w:tabs>
                <w:tab w:val="left" w:pos="249"/>
              </w:tabs>
              <w:ind w:right="231"/>
            </w:pPr>
            <w:r>
              <w:rPr>
                <w:lang/>
              </w:rPr>
              <w:t>zneužití přihlašovacích údajů osob)</w:t>
            </w:r>
          </w:p>
          <w:p w:rsidR="008B096A" w:rsidRDefault="008B096A">
            <w:pPr>
              <w:pStyle w:val="TableParagraph"/>
              <w:numPr>
                <w:ilvl w:val="0"/>
                <w:numId w:val="10"/>
              </w:numPr>
              <w:tabs>
                <w:tab w:val="left" w:pos="249"/>
              </w:tabs>
              <w:spacing w:line="276" w:lineRule="exact"/>
              <w:ind w:right="734"/>
            </w:pPr>
            <w:r>
              <w:rPr>
                <w:lang/>
              </w:rPr>
              <w:t>velmi hrubé, násilné a agresivní chování,</w:t>
            </w:r>
          </w:p>
        </w:tc>
      </w:tr>
      <w:tr w:rsidR="008B096A" w:rsidTr="00DB3E68">
        <w:trPr>
          <w:trHeight w:val="599"/>
        </w:trPr>
        <w:tc>
          <w:tcPr>
            <w:tcW w:w="9065" w:type="dxa"/>
            <w:gridSpan w:val="2"/>
          </w:tcPr>
          <w:p w:rsidR="008B096A" w:rsidRDefault="008B096A" w:rsidP="00DB3E68">
            <w:pPr>
              <w:pStyle w:val="TableParagraph"/>
              <w:ind w:left="107" w:firstLine="51"/>
              <w:rPr>
                <w:b/>
                <w:sz w:val="28"/>
              </w:rPr>
            </w:pPr>
            <w:r>
              <w:rPr>
                <w:b/>
                <w:sz w:val="28"/>
                <w:lang/>
              </w:rPr>
              <w:lastRenderedPageBreak/>
              <w:t>Snížená klasifikace</w:t>
            </w:r>
            <w:r>
              <w:rPr>
                <w:b/>
                <w:spacing w:val="-2"/>
                <w:sz w:val="28"/>
                <w:lang/>
              </w:rPr>
              <w:t xml:space="preserve"> chování</w:t>
            </w:r>
          </w:p>
        </w:tc>
      </w:tr>
      <w:tr w:rsidR="008B096A" w:rsidTr="00DB3E68">
        <w:trPr>
          <w:trHeight w:val="321"/>
        </w:trPr>
        <w:tc>
          <w:tcPr>
            <w:tcW w:w="2122" w:type="dxa"/>
          </w:tcPr>
          <w:p w:rsidR="008B096A" w:rsidRDefault="008B096A" w:rsidP="00DB3E68">
            <w:pPr>
              <w:pStyle w:val="TableParagraph"/>
              <w:spacing w:line="301" w:lineRule="exact"/>
              <w:ind w:left="107" w:hanging="91"/>
              <w:rPr>
                <w:b/>
                <w:sz w:val="28"/>
              </w:rPr>
            </w:pPr>
            <w:r>
              <w:rPr>
                <w:b/>
                <w:spacing w:val="-2"/>
                <w:sz w:val="28"/>
                <w:lang/>
              </w:rPr>
              <w:t xml:space="preserve"> Uspokojivé</w:t>
            </w:r>
          </w:p>
        </w:tc>
        <w:tc>
          <w:tcPr>
            <w:tcW w:w="6943" w:type="dxa"/>
          </w:tcPr>
          <w:p w:rsidR="008B096A" w:rsidRDefault="008B096A" w:rsidP="00475077">
            <w:pPr>
              <w:pStyle w:val="TableParagraph"/>
              <w:spacing w:line="268" w:lineRule="exact"/>
            </w:pPr>
            <w:r>
              <w:rPr>
                <w:spacing w:val="-2"/>
                <w:lang/>
              </w:rPr>
              <w:t>Příklady</w:t>
            </w:r>
          </w:p>
        </w:tc>
      </w:tr>
      <w:tr w:rsidR="003960B8" w:rsidTr="00E019A1">
        <w:trPr>
          <w:trHeight w:val="2982"/>
        </w:trPr>
        <w:tc>
          <w:tcPr>
            <w:tcW w:w="2122" w:type="dxa"/>
          </w:tcPr>
          <w:p w:rsidR="003960B8" w:rsidRDefault="003960B8" w:rsidP="003960B8">
            <w:pPr>
              <w:pStyle w:val="TableParagraph"/>
              <w:ind w:left="300" w:right="247" w:firstLine="141"/>
            </w:pPr>
            <w:r>
              <w:rPr>
                <w:lang/>
              </w:rPr>
              <w:t>Opakované hrubé porušení</w:t>
            </w:r>
            <w:r>
              <w:rPr>
                <w:spacing w:val="-2"/>
                <w:lang/>
              </w:rPr>
              <w:t xml:space="preserve"> školního </w:t>
            </w:r>
            <w:r>
              <w:rPr>
                <w:lang/>
              </w:rPr>
              <w:t>řádu či</w:t>
            </w:r>
            <w:r>
              <w:rPr>
                <w:spacing w:val="-2"/>
                <w:lang/>
              </w:rPr>
              <w:t xml:space="preserve"> </w:t>
            </w:r>
            <w:r w:rsidR="00A95AF9">
              <w:rPr>
                <w:spacing w:val="-2"/>
                <w:lang/>
              </w:rPr>
              <w:t>pravidel</w:t>
            </w:r>
            <w:r w:rsidR="00A95AF9">
              <w:rPr>
                <w:lang/>
              </w:rPr>
              <w:t xml:space="preserve"> slušného</w:t>
            </w:r>
            <w:r>
              <w:rPr>
                <w:spacing w:val="-2"/>
                <w:lang/>
              </w:rPr>
              <w:t xml:space="preserve"> soužití</w:t>
            </w:r>
          </w:p>
        </w:tc>
        <w:tc>
          <w:tcPr>
            <w:tcW w:w="6943" w:type="dxa"/>
          </w:tcPr>
          <w:p w:rsidR="003960B8" w:rsidRDefault="003960B8">
            <w:pPr>
              <w:pStyle w:val="TableParagraph"/>
              <w:numPr>
                <w:ilvl w:val="0"/>
                <w:numId w:val="11"/>
              </w:numPr>
              <w:tabs>
                <w:tab w:val="left" w:pos="249"/>
              </w:tabs>
              <w:ind w:right="618"/>
            </w:pPr>
            <w:r>
              <w:rPr>
                <w:lang/>
              </w:rPr>
              <w:t xml:space="preserve">opakované nevhodné jednání v rámci vztahů mezi vrstevníky – šikana, kyberšikana, </w:t>
            </w:r>
          </w:p>
          <w:p w:rsidR="003960B8" w:rsidRDefault="00A95AF9">
            <w:pPr>
              <w:pStyle w:val="TableParagraph"/>
              <w:numPr>
                <w:ilvl w:val="0"/>
                <w:numId w:val="11"/>
              </w:numPr>
              <w:tabs>
                <w:tab w:val="left" w:pos="249"/>
              </w:tabs>
              <w:spacing w:line="264" w:lineRule="exact"/>
            </w:pPr>
            <w:r>
              <w:rPr>
                <w:lang/>
              </w:rPr>
              <w:t>opakované</w:t>
            </w:r>
            <w:r w:rsidR="003960B8">
              <w:rPr>
                <w:lang/>
              </w:rPr>
              <w:t xml:space="preserve"> agresivní chování nebo ničení školního</w:t>
            </w:r>
            <w:r w:rsidR="003960B8">
              <w:rPr>
                <w:spacing w:val="-2"/>
                <w:lang/>
              </w:rPr>
              <w:t xml:space="preserve"> majetku</w:t>
            </w:r>
          </w:p>
          <w:p w:rsidR="003960B8" w:rsidRDefault="003960B8">
            <w:pPr>
              <w:pStyle w:val="TableParagraph"/>
              <w:numPr>
                <w:ilvl w:val="0"/>
                <w:numId w:val="11"/>
              </w:numPr>
              <w:tabs>
                <w:tab w:val="left" w:pos="249"/>
              </w:tabs>
              <w:spacing w:line="270" w:lineRule="exact"/>
            </w:pPr>
            <w:r>
              <w:rPr>
                <w:spacing w:val="-2"/>
                <w:lang/>
              </w:rPr>
              <w:t>krádež</w:t>
            </w:r>
          </w:p>
          <w:p w:rsidR="003960B8" w:rsidRDefault="003960B8">
            <w:pPr>
              <w:pStyle w:val="TableParagraph"/>
              <w:numPr>
                <w:ilvl w:val="0"/>
                <w:numId w:val="11"/>
              </w:numPr>
              <w:tabs>
                <w:tab w:val="left" w:pos="249"/>
              </w:tabs>
            </w:pPr>
            <w:r>
              <w:rPr>
                <w:lang/>
              </w:rPr>
              <w:t>prakticky nulová pracovní</w:t>
            </w:r>
            <w:r>
              <w:rPr>
                <w:spacing w:val="-2"/>
                <w:lang/>
              </w:rPr>
              <w:t xml:space="preserve"> morálka</w:t>
            </w:r>
          </w:p>
          <w:p w:rsidR="003960B8" w:rsidRDefault="003960B8">
            <w:pPr>
              <w:pStyle w:val="TableParagraph"/>
              <w:numPr>
                <w:ilvl w:val="0"/>
                <w:numId w:val="11"/>
              </w:numPr>
              <w:tabs>
                <w:tab w:val="left" w:pos="249"/>
              </w:tabs>
              <w:spacing w:line="264" w:lineRule="exact"/>
            </w:pPr>
            <w:r>
              <w:rPr>
                <w:lang/>
              </w:rPr>
              <w:t>opakovaná DŘŠ (zvyklostí jsou</w:t>
            </w:r>
            <w:r>
              <w:rPr>
                <w:spacing w:val="-5"/>
                <w:lang/>
              </w:rPr>
              <w:t xml:space="preserve"> 2)</w:t>
            </w:r>
          </w:p>
          <w:p w:rsidR="003960B8" w:rsidRDefault="003960B8">
            <w:pPr>
              <w:pStyle w:val="TableParagraph"/>
              <w:numPr>
                <w:ilvl w:val="0"/>
                <w:numId w:val="11"/>
              </w:numPr>
              <w:spacing w:line="256" w:lineRule="exact"/>
            </w:pPr>
            <w:r>
              <w:rPr>
                <w:lang/>
              </w:rPr>
              <w:t>více než 10 neomluvených</w:t>
            </w:r>
            <w:r>
              <w:rPr>
                <w:spacing w:val="-2"/>
                <w:lang/>
              </w:rPr>
              <w:t xml:space="preserve"> hodin</w:t>
            </w:r>
          </w:p>
        </w:tc>
      </w:tr>
      <w:tr w:rsidR="008B096A" w:rsidTr="00DB3E68">
        <w:trPr>
          <w:trHeight w:val="2483"/>
        </w:trPr>
        <w:tc>
          <w:tcPr>
            <w:tcW w:w="2122" w:type="dxa"/>
          </w:tcPr>
          <w:p w:rsidR="008B096A" w:rsidRDefault="008B096A" w:rsidP="003960B8">
            <w:pPr>
              <w:pStyle w:val="TableParagraph"/>
              <w:spacing w:line="320" w:lineRule="exact"/>
              <w:ind w:left="107" w:firstLine="51"/>
              <w:rPr>
                <w:b/>
                <w:sz w:val="28"/>
              </w:rPr>
            </w:pPr>
            <w:r>
              <w:rPr>
                <w:b/>
                <w:spacing w:val="-2"/>
                <w:sz w:val="28"/>
                <w:lang/>
              </w:rPr>
              <w:t>Neuspokojivé</w:t>
            </w:r>
          </w:p>
        </w:tc>
        <w:tc>
          <w:tcPr>
            <w:tcW w:w="6943" w:type="dxa"/>
          </w:tcPr>
          <w:p w:rsidR="008B096A" w:rsidRDefault="008B096A">
            <w:pPr>
              <w:pStyle w:val="TableParagraph"/>
              <w:numPr>
                <w:ilvl w:val="0"/>
                <w:numId w:val="12"/>
              </w:numPr>
              <w:tabs>
                <w:tab w:val="left" w:pos="249"/>
              </w:tabs>
              <w:spacing w:line="268" w:lineRule="exact"/>
            </w:pPr>
            <w:r>
              <w:rPr>
                <w:b/>
                <w:lang/>
              </w:rPr>
              <w:t>20</w:t>
            </w:r>
            <w:r>
              <w:rPr>
                <w:lang/>
              </w:rPr>
              <w:t xml:space="preserve"> a více neomluvených</w:t>
            </w:r>
            <w:r>
              <w:rPr>
                <w:spacing w:val="-2"/>
                <w:lang/>
              </w:rPr>
              <w:t xml:space="preserve"> hodin</w:t>
            </w:r>
          </w:p>
          <w:p w:rsidR="003960B8" w:rsidRDefault="008B096A">
            <w:pPr>
              <w:pStyle w:val="TableParagraph"/>
              <w:numPr>
                <w:ilvl w:val="0"/>
                <w:numId w:val="12"/>
              </w:numPr>
              <w:tabs>
                <w:tab w:val="left" w:pos="249"/>
              </w:tabs>
              <w:ind w:right="249"/>
            </w:pPr>
            <w:r>
              <w:rPr>
                <w:lang/>
              </w:rPr>
              <w:t>nevhodné jednání v rámci vztahů mezi vrstevníky</w:t>
            </w:r>
          </w:p>
          <w:p w:rsidR="003960B8" w:rsidRDefault="008B096A">
            <w:pPr>
              <w:pStyle w:val="TableParagraph"/>
              <w:numPr>
                <w:ilvl w:val="0"/>
                <w:numId w:val="12"/>
              </w:numPr>
              <w:tabs>
                <w:tab w:val="left" w:pos="249"/>
              </w:tabs>
              <w:ind w:right="249"/>
            </w:pPr>
            <w:r>
              <w:rPr>
                <w:lang/>
              </w:rPr>
              <w:t>soustavné hrubé slovní nebo fyzické útoky na spolužáka či dospělého (včetně časté kyberšikany),</w:t>
            </w:r>
          </w:p>
          <w:p w:rsidR="008B096A" w:rsidRDefault="008B096A">
            <w:pPr>
              <w:pStyle w:val="TableParagraph"/>
              <w:numPr>
                <w:ilvl w:val="0"/>
                <w:numId w:val="12"/>
              </w:numPr>
              <w:tabs>
                <w:tab w:val="left" w:pos="249"/>
              </w:tabs>
              <w:ind w:right="249"/>
            </w:pPr>
            <w:r>
              <w:rPr>
                <w:lang/>
              </w:rPr>
              <w:t>fyzické napadení se závažnými následky,</w:t>
            </w:r>
          </w:p>
          <w:p w:rsidR="008B096A" w:rsidRDefault="008B096A">
            <w:pPr>
              <w:pStyle w:val="TableParagraph"/>
              <w:numPr>
                <w:ilvl w:val="0"/>
                <w:numId w:val="12"/>
              </w:numPr>
              <w:tabs>
                <w:tab w:val="left" w:pos="249"/>
              </w:tabs>
            </w:pPr>
            <w:r>
              <w:rPr>
                <w:lang/>
              </w:rPr>
              <w:t>agresivní chování, záměrné ničení školního</w:t>
            </w:r>
            <w:r>
              <w:rPr>
                <w:spacing w:val="-2"/>
                <w:lang/>
              </w:rPr>
              <w:t xml:space="preserve"> majetku</w:t>
            </w:r>
          </w:p>
          <w:p w:rsidR="008B096A" w:rsidRDefault="008B096A">
            <w:pPr>
              <w:pStyle w:val="TableParagraph"/>
              <w:numPr>
                <w:ilvl w:val="0"/>
                <w:numId w:val="12"/>
              </w:numPr>
              <w:tabs>
                <w:tab w:val="left" w:pos="249"/>
              </w:tabs>
            </w:pPr>
            <w:r>
              <w:rPr>
                <w:lang/>
              </w:rPr>
              <w:t>krádež spojená s násilím a hrubostí vůči</w:t>
            </w:r>
            <w:r>
              <w:rPr>
                <w:spacing w:val="-2"/>
                <w:lang/>
              </w:rPr>
              <w:t xml:space="preserve"> druhému</w:t>
            </w:r>
          </w:p>
          <w:p w:rsidR="008B096A" w:rsidRDefault="008B096A">
            <w:pPr>
              <w:pStyle w:val="TableParagraph"/>
              <w:numPr>
                <w:ilvl w:val="0"/>
                <w:numId w:val="12"/>
              </w:numPr>
              <w:tabs>
                <w:tab w:val="left" w:pos="249"/>
              </w:tabs>
              <w:spacing w:line="270" w:lineRule="atLeast"/>
              <w:ind w:right="553"/>
            </w:pPr>
            <w:r>
              <w:rPr>
                <w:lang/>
              </w:rPr>
              <w:t xml:space="preserve">zvláště hrubé slovní a úmyslné fyzické útoky vůči pracovníkům </w:t>
            </w:r>
            <w:r>
              <w:rPr>
                <w:spacing w:val="-2"/>
                <w:lang/>
              </w:rPr>
              <w:t>školy</w:t>
            </w:r>
          </w:p>
        </w:tc>
      </w:tr>
    </w:tbl>
    <w:p w:rsidR="008B096A" w:rsidRDefault="008B096A" w:rsidP="008B096A">
      <w:pPr>
        <w:pStyle w:val="Zkladntext"/>
        <w:spacing w:before="1"/>
        <w:rPr>
          <w:sz w:val="17"/>
        </w:rPr>
      </w:pPr>
    </w:p>
    <w:p w:rsidR="008B096A" w:rsidRPr="008D7AE1" w:rsidRDefault="008B096A" w:rsidP="008D7AE1">
      <w:pPr>
        <w:widowControl/>
        <w:autoSpaceDE/>
        <w:autoSpaceDN/>
        <w:spacing w:after="160" w:line="240" w:lineRule="auto"/>
        <w:rPr>
          <w:rFonts w:eastAsia="Calibri"/>
          <w:b/>
          <w:bCs/>
          <w:szCs w:val="24"/>
          <w:u w:val="single"/>
        </w:rPr>
      </w:pPr>
    </w:p>
    <w:p w:rsidR="008D7AE1" w:rsidRPr="008D7AE1" w:rsidRDefault="008D7AE1" w:rsidP="00464AD8">
      <w:pPr>
        <w:rPr>
          <w:rFonts w:eastAsia="Calibri"/>
        </w:rPr>
      </w:pPr>
      <w:r w:rsidRPr="008D7AE1">
        <w:rPr>
          <w:lang/>
        </w:rPr>
        <w:t>Třídní učitel neprodleně oznámí řediteli školy uložení důtky třídního učitele. Důtku ředitele školy lze žákovi uložit po projednání v pedagogické radě.</w:t>
      </w:r>
    </w:p>
    <w:p w:rsidR="008D7AE1" w:rsidRPr="008D7AE1" w:rsidRDefault="008D7AE1" w:rsidP="008D7AE1">
      <w:pPr>
        <w:widowControl/>
        <w:autoSpaceDE/>
        <w:autoSpaceDN/>
        <w:spacing w:after="160" w:line="240" w:lineRule="auto"/>
        <w:rPr>
          <w:rFonts w:eastAsia="Calibri"/>
          <w:b/>
          <w:bCs/>
          <w:szCs w:val="24"/>
          <w:u w:val="single"/>
        </w:rPr>
      </w:pPr>
      <w:r w:rsidRPr="008D7AE1">
        <w:rPr>
          <w:b/>
          <w:bCs/>
          <w:szCs w:val="24"/>
          <w:u w:val="single"/>
          <w:lang/>
        </w:rPr>
        <w:t>Další informace k výchovným opatřením</w:t>
      </w:r>
    </w:p>
    <w:p w:rsidR="008D7AE1" w:rsidRPr="008D7AE1" w:rsidRDefault="008D7AE1">
      <w:pPr>
        <w:pStyle w:val="Odstavecseseznamem"/>
        <w:rPr>
          <w:rFonts w:eastAsia="Calibri"/>
        </w:rPr>
      </w:pPr>
      <w:r w:rsidRPr="008D7AE1">
        <w:rPr>
          <w:lang/>
        </w:rPr>
        <w:t xml:space="preserve">  Ředitel školy nebo třídní učitel neprodleně oznámí udělení pochvaly a jiného ocenění nebo důtky a jeho důvody prokazatelným způsobem žákovi a jeho zákonnému zástupci.</w:t>
      </w:r>
    </w:p>
    <w:p w:rsidR="00464AD8" w:rsidRDefault="008D7AE1">
      <w:pPr>
        <w:pStyle w:val="Odstavecseseznamem"/>
        <w:ind w:left="710" w:firstLine="0"/>
        <w:rPr>
          <w:rFonts w:eastAsia="Calibri"/>
        </w:rPr>
      </w:pPr>
      <w:r w:rsidRPr="00464AD8">
        <w:rPr>
          <w:lang/>
        </w:rPr>
        <w:t>. Udělení pochvaly ředitele školy a uložení napomenutí nebo důtky třídní učitel zaznamená do dokumentace školy (školní matriky)</w:t>
      </w:r>
    </w:p>
    <w:p w:rsidR="008D7AE1" w:rsidRPr="00464AD8" w:rsidRDefault="008D7AE1">
      <w:pPr>
        <w:pStyle w:val="Odstavecseseznamem"/>
        <w:ind w:left="710" w:firstLine="0"/>
        <w:rPr>
          <w:rFonts w:eastAsia="Calibri"/>
        </w:rPr>
      </w:pPr>
      <w:r w:rsidRPr="00464AD8">
        <w:rPr>
          <w:lang/>
        </w:rPr>
        <w:t>Udělení pochvaly a jiného ocenění z výše uvedenýc hdůvodů se zaznamená na vysvědčení za pololetí, v němž bylo uděleno.</w:t>
      </w:r>
    </w:p>
    <w:p w:rsidR="00464AD8" w:rsidRDefault="00464AD8" w:rsidP="008D7AE1">
      <w:pPr>
        <w:widowControl/>
        <w:autoSpaceDE/>
        <w:autoSpaceDN/>
        <w:spacing w:after="160" w:line="240" w:lineRule="auto"/>
        <w:rPr>
          <w:rFonts w:eastAsia="Calibri"/>
          <w:szCs w:val="24"/>
        </w:rPr>
      </w:pPr>
    </w:p>
    <w:p w:rsidR="008D7AE1" w:rsidRPr="008D7AE1" w:rsidRDefault="008D7AE1" w:rsidP="008D7AE1">
      <w:pPr>
        <w:widowControl/>
        <w:autoSpaceDE/>
        <w:autoSpaceDN/>
        <w:spacing w:after="160" w:line="240" w:lineRule="auto"/>
        <w:rPr>
          <w:rFonts w:eastAsia="Calibri"/>
          <w:szCs w:val="24"/>
        </w:rPr>
      </w:pPr>
      <w:r w:rsidRPr="008D7AE1">
        <w:rPr>
          <w:b/>
          <w:bCs/>
          <w:sz w:val="28"/>
          <w:szCs w:val="28"/>
          <w:u w:val="single"/>
          <w:lang/>
        </w:rPr>
        <w:lastRenderedPageBreak/>
        <w:t>Celkové hodnocení žáka se na vysvědčení vyjadřuje těmito stupni</w:t>
      </w:r>
      <w:r w:rsidRPr="008D7AE1">
        <w:rPr>
          <w:szCs w:val="24"/>
          <w:lang/>
        </w:rPr>
        <w:t>:</w:t>
      </w:r>
    </w:p>
    <w:p w:rsidR="00464AD8" w:rsidRDefault="008D7AE1" w:rsidP="00464AD8">
      <w:pPr>
        <w:pStyle w:val="Odstavecseseznamem"/>
        <w:numPr>
          <w:ilvl w:val="0"/>
          <w:numId w:val="0"/>
        </w:numPr>
        <w:ind w:left="1070"/>
        <w:rPr>
          <w:rFonts w:eastAsia="Calibri"/>
        </w:rPr>
      </w:pPr>
      <w:r w:rsidRPr="00D95C90">
        <w:rPr>
          <w:b/>
          <w:bCs/>
          <w:lang/>
        </w:rPr>
        <w:t>a) prospěl(a) s vyznamenáním</w:t>
      </w:r>
      <w:r w:rsidRPr="00464AD8">
        <w:rPr>
          <w:lang/>
        </w:rPr>
        <w:t xml:space="preserve">, </w:t>
      </w:r>
    </w:p>
    <w:p w:rsidR="008D7AE1" w:rsidRPr="00464AD8" w:rsidRDefault="008D7AE1" w:rsidP="006E0785">
      <w:pPr>
        <w:pStyle w:val="Odstavecseseznamem"/>
        <w:tabs>
          <w:tab w:val="clear" w:pos="935"/>
          <w:tab w:val="clear" w:pos="936"/>
        </w:tabs>
        <w:rPr>
          <w:rFonts w:eastAsia="Calibri"/>
        </w:rPr>
      </w:pPr>
      <w:r w:rsidRPr="00464AD8">
        <w:rPr>
          <w:lang/>
        </w:rPr>
        <w:t>není-li v žádném z povinných předmětů stanovených školním vzdělávacím</w:t>
      </w:r>
      <w:r w:rsidR="006E0785">
        <w:rPr>
          <w:lang/>
        </w:rPr>
        <w:t xml:space="preserve"> </w:t>
      </w:r>
      <w:r w:rsidRPr="00464AD8">
        <w:rPr>
          <w:lang/>
        </w:rPr>
        <w:t>programem hodnocen na vysvědčení stupněm prospěchu horším než 2,</w:t>
      </w:r>
    </w:p>
    <w:p w:rsidR="00464AD8" w:rsidRDefault="008D7AE1">
      <w:pPr>
        <w:pStyle w:val="Odstavecseseznamem"/>
        <w:rPr>
          <w:rFonts w:eastAsia="Calibri"/>
        </w:rPr>
      </w:pPr>
      <w:r w:rsidRPr="00464AD8">
        <w:rPr>
          <w:lang/>
        </w:rPr>
        <w:t xml:space="preserve">průměr stupňů prospěchu ze všech povinných předmětů není vyšší než 1,5 a jeho chování je hodnoceno stupněm 1, </w:t>
      </w:r>
    </w:p>
    <w:p w:rsidR="008D7AE1" w:rsidRPr="00464AD8" w:rsidRDefault="008D7AE1">
      <w:pPr>
        <w:pStyle w:val="Odstavecseseznamem"/>
        <w:rPr>
          <w:rFonts w:eastAsia="Calibri"/>
        </w:rPr>
      </w:pPr>
      <w:r w:rsidRPr="00464AD8">
        <w:rPr>
          <w:lang/>
        </w:rPr>
        <w:t>v případě použití slovního hodnocení nebo kombinace slovního hodnocení a klasifikace postupuje škola podle pravidel hodnocení žáků ve smyslu § 14 odst.2vyhlášky o základním vzdělávání.</w:t>
      </w:r>
    </w:p>
    <w:p w:rsidR="00D95C90" w:rsidRPr="00D95C90" w:rsidRDefault="008D7AE1">
      <w:pPr>
        <w:pStyle w:val="Odstavecseseznamem"/>
        <w:rPr>
          <w:rFonts w:eastAsia="Calibri"/>
          <w:b/>
          <w:bCs/>
        </w:rPr>
      </w:pPr>
      <w:r w:rsidRPr="00D95C90">
        <w:rPr>
          <w:b/>
          <w:bCs/>
          <w:lang/>
        </w:rPr>
        <w:t>b) prospěl(a),</w:t>
      </w:r>
    </w:p>
    <w:p w:rsidR="008D7AE1" w:rsidRPr="00D95C90" w:rsidRDefault="008D7AE1">
      <w:pPr>
        <w:pStyle w:val="Odstavecseseznamem"/>
        <w:rPr>
          <w:rFonts w:eastAsia="Calibri"/>
        </w:rPr>
      </w:pPr>
      <w:r w:rsidRPr="00D95C90">
        <w:rPr>
          <w:lang/>
        </w:rPr>
        <w:t>není-li v žádném z povinných předmětů stanovených školním vzdělávacím programem hodnocen na vysvědčení stupněm prospěchu 5 nebo odpovídajícím slovním hodnocením,</w:t>
      </w:r>
    </w:p>
    <w:p w:rsidR="00D95C90" w:rsidRPr="00D95C90" w:rsidRDefault="008D7AE1" w:rsidP="00D95C90">
      <w:pPr>
        <w:pStyle w:val="Odstavecseseznamem"/>
        <w:numPr>
          <w:ilvl w:val="0"/>
          <w:numId w:val="0"/>
        </w:numPr>
        <w:ind w:left="1070"/>
        <w:rPr>
          <w:rFonts w:eastAsia="Calibri"/>
          <w:b/>
          <w:bCs/>
        </w:rPr>
      </w:pPr>
      <w:r w:rsidRPr="00D95C90">
        <w:rPr>
          <w:b/>
          <w:bCs/>
          <w:lang/>
        </w:rPr>
        <w:t>c) neprospěl(a),</w:t>
      </w:r>
    </w:p>
    <w:p w:rsidR="008D7AE1" w:rsidRPr="00D95C90" w:rsidRDefault="008D7AE1">
      <w:pPr>
        <w:pStyle w:val="Odstavecseseznamem"/>
        <w:rPr>
          <w:rFonts w:eastAsia="Calibri"/>
        </w:rPr>
      </w:pPr>
      <w:r w:rsidRPr="00D95C90">
        <w:rPr>
          <w:lang/>
        </w:rPr>
        <w:t>je-li v některém z povinných předmětů stanovených školním vzdělávacím programem hodnocen na vysvědčení stupněm prospěchu 5 nebo odpovídajícím slovním hodnocením.</w:t>
      </w:r>
    </w:p>
    <w:p w:rsidR="00D95C90" w:rsidRPr="00D95C90" w:rsidRDefault="008D7AE1" w:rsidP="00D95C90">
      <w:pPr>
        <w:pStyle w:val="Odstavecseseznamem"/>
        <w:numPr>
          <w:ilvl w:val="0"/>
          <w:numId w:val="0"/>
        </w:numPr>
        <w:ind w:left="1070"/>
        <w:rPr>
          <w:rFonts w:eastAsia="Calibri"/>
          <w:b/>
          <w:bCs/>
        </w:rPr>
      </w:pPr>
      <w:r w:rsidRPr="00D95C90">
        <w:rPr>
          <w:b/>
          <w:bCs/>
          <w:lang/>
        </w:rPr>
        <w:t>d) nehodnocen a),</w:t>
      </w:r>
    </w:p>
    <w:p w:rsidR="008D7AE1" w:rsidRPr="00D95C90" w:rsidRDefault="008D7AE1">
      <w:pPr>
        <w:pStyle w:val="Odstavecseseznamem"/>
        <w:rPr>
          <w:rFonts w:eastAsia="Calibri"/>
        </w:rPr>
      </w:pPr>
      <w:r w:rsidRPr="00D95C90">
        <w:rPr>
          <w:lang/>
        </w:rPr>
        <w:t>není-li možné žáka hodnotit z některého z povinných předmětů stanovených školním vzdělávacím programem na konci prvního pololetí.</w:t>
      </w:r>
    </w:p>
    <w:p w:rsidR="008D7AE1" w:rsidRPr="008D7AE1" w:rsidRDefault="008D7AE1">
      <w:pPr>
        <w:pStyle w:val="Nadpis1"/>
      </w:pPr>
      <w:r w:rsidRPr="008D7AE1">
        <w:rPr>
          <w:lang/>
        </w:rPr>
        <w:t>ZPŮSOB ZÍSKÁVÁNÍ PODKLADŮ PRO HODNOCENÍ A KLASIFIKACI</w:t>
      </w:r>
    </w:p>
    <w:p w:rsidR="008D7AE1" w:rsidRPr="001A323E" w:rsidRDefault="008D7AE1">
      <w:pPr>
        <w:pStyle w:val="Odstavecseseznamem"/>
        <w:widowControl/>
        <w:numPr>
          <w:ilvl w:val="0"/>
          <w:numId w:val="14"/>
        </w:numPr>
        <w:autoSpaceDE/>
        <w:autoSpaceDN/>
        <w:spacing w:after="160" w:line="240" w:lineRule="auto"/>
        <w:rPr>
          <w:rFonts w:eastAsia="Calibri"/>
          <w:szCs w:val="24"/>
        </w:rPr>
      </w:pPr>
      <w:r w:rsidRPr="001A323E">
        <w:rPr>
          <w:szCs w:val="24"/>
          <w:lang/>
        </w:rPr>
        <w:t>Podklady pro hodnocení a klasifikaci získávají vyučující zejména</w:t>
      </w:r>
    </w:p>
    <w:p w:rsidR="008D7AE1" w:rsidRPr="00D95C90" w:rsidRDefault="008D7AE1">
      <w:pPr>
        <w:pStyle w:val="Odstavecseseznamem"/>
        <w:widowControl/>
        <w:numPr>
          <w:ilvl w:val="0"/>
          <w:numId w:val="13"/>
        </w:numPr>
        <w:autoSpaceDE/>
        <w:autoSpaceDN/>
        <w:spacing w:after="160" w:line="240" w:lineRule="auto"/>
        <w:rPr>
          <w:rFonts w:eastAsia="Calibri"/>
          <w:szCs w:val="24"/>
        </w:rPr>
      </w:pPr>
      <w:r w:rsidRPr="00D95C90">
        <w:rPr>
          <w:szCs w:val="24"/>
          <w:lang/>
        </w:rPr>
        <w:t>soustavným diagnostickým pozorováním žáka, sledováním jeho výkonů a připravenosti na vyučování,</w:t>
      </w:r>
    </w:p>
    <w:p w:rsidR="008D7AE1" w:rsidRPr="00D95C90" w:rsidRDefault="008D7AE1">
      <w:pPr>
        <w:pStyle w:val="Odstavecseseznamem"/>
        <w:widowControl/>
        <w:numPr>
          <w:ilvl w:val="0"/>
          <w:numId w:val="13"/>
        </w:numPr>
        <w:autoSpaceDE/>
        <w:autoSpaceDN/>
        <w:spacing w:after="160" w:line="240" w:lineRule="auto"/>
        <w:rPr>
          <w:rFonts w:eastAsia="Calibri"/>
          <w:szCs w:val="24"/>
        </w:rPr>
      </w:pPr>
      <w:r w:rsidRPr="00D95C90">
        <w:rPr>
          <w:szCs w:val="24"/>
          <w:lang/>
        </w:rPr>
        <w:t xml:space="preserve">různými druhy zkoušek (písemné, ústní, </w:t>
      </w:r>
      <w:r w:rsidR="00A95AF9" w:rsidRPr="00D95C90">
        <w:rPr>
          <w:szCs w:val="24"/>
          <w:lang/>
        </w:rPr>
        <w:t>grafické, praktické</w:t>
      </w:r>
      <w:r w:rsidRPr="00D95C90">
        <w:rPr>
          <w:szCs w:val="24"/>
          <w:lang/>
        </w:rPr>
        <w:t>, pohybové), kontrolními písemnými pracemi, didaktickými testy,</w:t>
      </w:r>
    </w:p>
    <w:p w:rsidR="008D7AE1" w:rsidRPr="00D95C90" w:rsidRDefault="008D7AE1">
      <w:pPr>
        <w:pStyle w:val="Odstavecseseznamem"/>
        <w:widowControl/>
        <w:numPr>
          <w:ilvl w:val="0"/>
          <w:numId w:val="13"/>
        </w:numPr>
        <w:autoSpaceDE/>
        <w:autoSpaceDN/>
        <w:spacing w:after="160" w:line="240" w:lineRule="auto"/>
        <w:rPr>
          <w:rFonts w:eastAsia="Calibri"/>
          <w:szCs w:val="24"/>
        </w:rPr>
      </w:pPr>
      <w:r w:rsidRPr="00D95C90">
        <w:rPr>
          <w:szCs w:val="24"/>
          <w:lang/>
        </w:rPr>
        <w:t>analýzou výsledků různých činností žáka,</w:t>
      </w:r>
    </w:p>
    <w:p w:rsidR="008D7AE1" w:rsidRPr="00D95C90" w:rsidRDefault="008D7AE1">
      <w:pPr>
        <w:pStyle w:val="Odstavecseseznamem"/>
        <w:widowControl/>
        <w:numPr>
          <w:ilvl w:val="0"/>
          <w:numId w:val="13"/>
        </w:numPr>
        <w:autoSpaceDE/>
        <w:autoSpaceDN/>
        <w:spacing w:after="160" w:line="240" w:lineRule="auto"/>
        <w:rPr>
          <w:rFonts w:eastAsia="Calibri"/>
          <w:szCs w:val="24"/>
        </w:rPr>
      </w:pPr>
      <w:r w:rsidRPr="00D95C90">
        <w:rPr>
          <w:szCs w:val="24"/>
          <w:lang/>
        </w:rPr>
        <w:t xml:space="preserve">konzultacemi s ostatními vyučujícími a podle potřeby i s pracovníky </w:t>
      </w:r>
      <w:proofErr w:type="spellStart"/>
      <w:r w:rsidR="00A95AF9" w:rsidRPr="00D95C90">
        <w:rPr>
          <w:szCs w:val="24"/>
          <w:lang/>
        </w:rPr>
        <w:t>pedagogicko</w:t>
      </w:r>
      <w:proofErr w:type="spellEnd"/>
      <w:r w:rsidR="00A95AF9" w:rsidRPr="00D95C90">
        <w:rPr>
          <w:szCs w:val="24"/>
          <w:lang/>
        </w:rPr>
        <w:t xml:space="preserve"> – psychologické</w:t>
      </w:r>
      <w:r w:rsidRPr="00D95C90">
        <w:rPr>
          <w:szCs w:val="24"/>
          <w:lang/>
        </w:rPr>
        <w:t xml:space="preserve"> poradny a zdravotnických služeb, zejména u žáků se specifickými vzdělávacími potřebami</w:t>
      </w:r>
    </w:p>
    <w:p w:rsidR="008D7AE1" w:rsidRPr="00D95C90" w:rsidRDefault="008D7AE1">
      <w:pPr>
        <w:pStyle w:val="Odstavecseseznamem"/>
        <w:widowControl/>
        <w:numPr>
          <w:ilvl w:val="0"/>
          <w:numId w:val="13"/>
        </w:numPr>
        <w:autoSpaceDE/>
        <w:autoSpaceDN/>
        <w:spacing w:after="160" w:line="240" w:lineRule="auto"/>
        <w:rPr>
          <w:rFonts w:eastAsia="Calibri"/>
          <w:szCs w:val="24"/>
        </w:rPr>
      </w:pPr>
      <w:r w:rsidRPr="00D95C90">
        <w:rPr>
          <w:szCs w:val="24"/>
          <w:lang/>
        </w:rPr>
        <w:t xml:space="preserve"> rozhovory se žákem a zákonnými zástupci žáka</w:t>
      </w:r>
    </w:p>
    <w:p w:rsidR="008D7AE1" w:rsidRPr="008D7AE1" w:rsidRDefault="008D7AE1" w:rsidP="00D116AD">
      <w:pPr>
        <w:pStyle w:val="Odstavecseseznamem"/>
        <w:numPr>
          <w:ilvl w:val="0"/>
          <w:numId w:val="0"/>
        </w:numPr>
        <w:tabs>
          <w:tab w:val="clear" w:pos="935"/>
          <w:tab w:val="clear" w:pos="936"/>
        </w:tabs>
        <w:ind w:left="567" w:hanging="283"/>
        <w:rPr>
          <w:rFonts w:eastAsia="Calibri"/>
          <w:szCs w:val="24"/>
        </w:rPr>
      </w:pPr>
      <w:r w:rsidRPr="008D7AE1">
        <w:rPr>
          <w:lang/>
        </w:rPr>
        <w:t xml:space="preserve">2. Učitel si počíná tak, aby klasifikoval žáka ze všech aspektů činností v daném předmětu. </w:t>
      </w:r>
      <w:r w:rsidRPr="008D7AE1">
        <w:rPr>
          <w:szCs w:val="24"/>
          <w:lang/>
        </w:rPr>
        <w:t xml:space="preserve"> Známky získává učitel průběžně během celého klasifikačního období.</w:t>
      </w:r>
    </w:p>
    <w:p w:rsidR="008D7AE1" w:rsidRPr="008D7AE1" w:rsidRDefault="008D7AE1" w:rsidP="00D116AD">
      <w:pPr>
        <w:widowControl/>
        <w:autoSpaceDE/>
        <w:autoSpaceDN/>
        <w:spacing w:after="160" w:line="240" w:lineRule="auto"/>
        <w:ind w:left="567" w:hanging="283"/>
        <w:rPr>
          <w:rFonts w:eastAsia="Calibri"/>
          <w:szCs w:val="24"/>
        </w:rPr>
      </w:pPr>
      <w:r w:rsidRPr="008D7AE1">
        <w:rPr>
          <w:szCs w:val="24"/>
          <w:lang/>
        </w:rPr>
        <w:t>3. Zkoušení je prováděno zásadně před kolektivem třídy, výjimkou může být zkoušení po vyučování v odůvodněných případech osamoceně. Učitel oznamuje žákovi výsledek každé klasifikace, klasifikaci zdůvodňuje a poukazuje na klady a nedostatky hodnocených projevů, výkonů, výtvorů. Po ústním vyzkoušení oznámí učitel žákovi výsledek hodnocení okamžitě</w:t>
      </w:r>
      <w:r w:rsidR="001A323E">
        <w:rPr>
          <w:szCs w:val="24"/>
          <w:lang/>
        </w:rPr>
        <w:t xml:space="preserve">. </w:t>
      </w:r>
      <w:r>
        <w:rPr>
          <w:lang/>
        </w:rPr>
        <w:t xml:space="preserve"> </w:t>
      </w:r>
      <w:r w:rsidRPr="008D7AE1">
        <w:rPr>
          <w:szCs w:val="24"/>
          <w:lang/>
        </w:rPr>
        <w:t>Výsledky hodnocení písemných prací a praktických činností oznámí žákovi nejpozději do 14 dnů. Učitel sděluje všechny známky, které bere v úvahu při celkové klasifikaci.</w:t>
      </w:r>
    </w:p>
    <w:p w:rsidR="008D7AE1" w:rsidRPr="008D7AE1" w:rsidRDefault="008D7AE1" w:rsidP="00D116AD">
      <w:pPr>
        <w:widowControl/>
        <w:autoSpaceDE/>
        <w:autoSpaceDN/>
        <w:spacing w:after="160" w:line="240" w:lineRule="auto"/>
        <w:ind w:left="567" w:hanging="283"/>
        <w:rPr>
          <w:rFonts w:eastAsia="Calibri"/>
          <w:szCs w:val="24"/>
        </w:rPr>
      </w:pPr>
      <w:r w:rsidRPr="008D7AE1">
        <w:rPr>
          <w:szCs w:val="24"/>
          <w:lang/>
        </w:rPr>
        <w:lastRenderedPageBreak/>
        <w:t>4. Kontrolní písemné práce rozvrhne učitel rovnoměrně na celý školní rok, aby se nadměrně nenahromadily v určitých obdobích. Termín kontrolní práce, která má trvat více jak 25 minut, prokonzultuje učitel s třídním učitelem, zároveň s dostatečným předstihem termín oznámí žákům. V jednom dni mohou žáci konat jen jednu zkoušku uvedeného charakteru.</w:t>
      </w:r>
    </w:p>
    <w:p w:rsidR="008D7AE1" w:rsidRPr="008D7AE1" w:rsidRDefault="008D7AE1" w:rsidP="00D116AD">
      <w:pPr>
        <w:widowControl/>
        <w:autoSpaceDE/>
        <w:autoSpaceDN/>
        <w:spacing w:after="160" w:line="240" w:lineRule="auto"/>
        <w:ind w:left="567" w:hanging="283"/>
        <w:rPr>
          <w:rFonts w:eastAsia="Calibri"/>
          <w:szCs w:val="24"/>
        </w:rPr>
      </w:pPr>
      <w:r w:rsidRPr="008D7AE1">
        <w:rPr>
          <w:szCs w:val="24"/>
          <w:lang/>
        </w:rPr>
        <w:t>5. Učitel je povinen vést soustavnou evidenci o každé klasifikaci žáka průkazným způsobem (prostřednictvím žákovské knížky, deníčku) bez prodlení zákonným zástupcům tak, aby mohl vždy doložit správnost i celkové klasifikace žáka.</w:t>
      </w:r>
    </w:p>
    <w:p w:rsidR="008D7AE1" w:rsidRPr="008D7AE1" w:rsidRDefault="008D7AE1">
      <w:pPr>
        <w:pStyle w:val="Nadpis1"/>
      </w:pPr>
      <w:r w:rsidRPr="008D7AE1">
        <w:rPr>
          <w:lang/>
        </w:rPr>
        <w:t xml:space="preserve"> SEBEHODNOCENÍ ŽÁKA</w:t>
      </w:r>
    </w:p>
    <w:p w:rsidR="008D7AE1" w:rsidRPr="008D7AE1" w:rsidRDefault="008D7AE1" w:rsidP="008D7AE1">
      <w:pPr>
        <w:widowControl/>
        <w:autoSpaceDE/>
        <w:autoSpaceDN/>
        <w:spacing w:after="160" w:line="240" w:lineRule="auto"/>
        <w:rPr>
          <w:rFonts w:eastAsia="Calibri"/>
          <w:szCs w:val="24"/>
        </w:rPr>
      </w:pPr>
      <w:r w:rsidRPr="008D7AE1">
        <w:rPr>
          <w:szCs w:val="24"/>
          <w:lang/>
        </w:rPr>
        <w:t>Získávání podkladů pro sebehodnocení</w:t>
      </w:r>
    </w:p>
    <w:p w:rsidR="008D7AE1" w:rsidRPr="00D116AD" w:rsidRDefault="008D7AE1">
      <w:pPr>
        <w:pStyle w:val="Odstavecseseznamem"/>
        <w:widowControl/>
        <w:numPr>
          <w:ilvl w:val="0"/>
          <w:numId w:val="15"/>
        </w:numPr>
        <w:autoSpaceDE/>
        <w:autoSpaceDN/>
        <w:spacing w:after="160" w:line="240" w:lineRule="auto"/>
        <w:rPr>
          <w:rFonts w:eastAsia="Calibri"/>
          <w:szCs w:val="24"/>
        </w:rPr>
      </w:pPr>
      <w:r w:rsidRPr="00D116AD">
        <w:rPr>
          <w:szCs w:val="24"/>
          <w:lang/>
        </w:rPr>
        <w:t>individuální nezávazný rozhovor se žákem, menší skupinou, celým kolektivem</w:t>
      </w:r>
    </w:p>
    <w:p w:rsidR="008D7AE1" w:rsidRPr="00D116AD" w:rsidRDefault="008D7AE1">
      <w:pPr>
        <w:pStyle w:val="Odstavecseseznamem"/>
        <w:widowControl/>
        <w:numPr>
          <w:ilvl w:val="0"/>
          <w:numId w:val="15"/>
        </w:numPr>
        <w:autoSpaceDE/>
        <w:autoSpaceDN/>
        <w:spacing w:after="160" w:line="240" w:lineRule="auto"/>
        <w:rPr>
          <w:rFonts w:eastAsia="Calibri"/>
          <w:szCs w:val="24"/>
        </w:rPr>
      </w:pPr>
      <w:r w:rsidRPr="00D116AD">
        <w:rPr>
          <w:szCs w:val="24"/>
          <w:lang/>
        </w:rPr>
        <w:t>individuální rozbor úspěchů žáka, příčin neúspěchu</w:t>
      </w:r>
    </w:p>
    <w:p w:rsidR="008D7AE1" w:rsidRPr="00D116AD" w:rsidRDefault="008D7AE1">
      <w:pPr>
        <w:pStyle w:val="Odstavecseseznamem"/>
        <w:widowControl/>
        <w:numPr>
          <w:ilvl w:val="0"/>
          <w:numId w:val="15"/>
        </w:numPr>
        <w:autoSpaceDE/>
        <w:autoSpaceDN/>
        <w:spacing w:after="160" w:line="240" w:lineRule="auto"/>
        <w:rPr>
          <w:rFonts w:eastAsia="Calibri"/>
          <w:szCs w:val="24"/>
        </w:rPr>
      </w:pPr>
      <w:r w:rsidRPr="00D116AD">
        <w:rPr>
          <w:szCs w:val="24"/>
          <w:lang/>
        </w:rPr>
        <w:t>analýza činností, situací, které vedou k úspěchu žáka</w:t>
      </w:r>
    </w:p>
    <w:p w:rsidR="008D7AE1" w:rsidRPr="00D116AD" w:rsidRDefault="008D7AE1">
      <w:pPr>
        <w:pStyle w:val="Odstavecseseznamem"/>
        <w:widowControl/>
        <w:numPr>
          <w:ilvl w:val="0"/>
          <w:numId w:val="15"/>
        </w:numPr>
        <w:autoSpaceDE/>
        <w:autoSpaceDN/>
        <w:spacing w:after="160" w:line="240" w:lineRule="auto"/>
        <w:rPr>
          <w:rFonts w:eastAsia="Calibri"/>
          <w:szCs w:val="24"/>
        </w:rPr>
      </w:pPr>
      <w:r w:rsidRPr="00D116AD">
        <w:rPr>
          <w:szCs w:val="24"/>
          <w:lang/>
        </w:rPr>
        <w:t>analýza domácí přípravy žáka</w:t>
      </w:r>
    </w:p>
    <w:p w:rsidR="008D7AE1" w:rsidRPr="00D116AD" w:rsidRDefault="008D7AE1">
      <w:pPr>
        <w:pStyle w:val="Odstavecseseznamem"/>
        <w:widowControl/>
        <w:numPr>
          <w:ilvl w:val="0"/>
          <w:numId w:val="15"/>
        </w:numPr>
        <w:autoSpaceDE/>
        <w:autoSpaceDN/>
        <w:spacing w:after="160" w:line="240" w:lineRule="auto"/>
        <w:rPr>
          <w:rFonts w:eastAsia="Calibri"/>
          <w:szCs w:val="24"/>
        </w:rPr>
      </w:pPr>
      <w:r w:rsidRPr="00D116AD">
        <w:rPr>
          <w:szCs w:val="24"/>
          <w:lang/>
        </w:rPr>
        <w:t>rozbor momentů selhávání v případě pečlivé přípravy</w:t>
      </w:r>
    </w:p>
    <w:p w:rsidR="008D7AE1" w:rsidRPr="008D7AE1" w:rsidRDefault="008D7AE1" w:rsidP="008D7AE1">
      <w:pPr>
        <w:widowControl/>
        <w:autoSpaceDE/>
        <w:autoSpaceDN/>
        <w:spacing w:after="160" w:line="240" w:lineRule="auto"/>
        <w:rPr>
          <w:rFonts w:eastAsia="Calibri"/>
          <w:b/>
          <w:bCs/>
          <w:szCs w:val="24"/>
        </w:rPr>
      </w:pPr>
      <w:r w:rsidRPr="008D7AE1">
        <w:rPr>
          <w:b/>
          <w:bCs/>
          <w:szCs w:val="24"/>
          <w:lang/>
        </w:rPr>
        <w:t>Zásady sebehodnocení</w:t>
      </w:r>
    </w:p>
    <w:p w:rsidR="008D7AE1" w:rsidRPr="00D116AD" w:rsidRDefault="008D7AE1">
      <w:pPr>
        <w:pStyle w:val="Odstavecseseznamem"/>
        <w:widowControl/>
        <w:numPr>
          <w:ilvl w:val="0"/>
          <w:numId w:val="16"/>
        </w:numPr>
        <w:autoSpaceDE/>
        <w:autoSpaceDN/>
        <w:spacing w:after="160" w:line="240" w:lineRule="auto"/>
        <w:rPr>
          <w:rFonts w:eastAsia="Calibri"/>
          <w:szCs w:val="24"/>
        </w:rPr>
      </w:pPr>
      <w:r w:rsidRPr="00D116AD">
        <w:rPr>
          <w:szCs w:val="24"/>
          <w:lang/>
        </w:rPr>
        <w:t xml:space="preserve"> vhodná náročnost s ohledem na věk, možnost indispozice</w:t>
      </w:r>
    </w:p>
    <w:p w:rsidR="008D7AE1" w:rsidRPr="00D116AD" w:rsidRDefault="008D7AE1">
      <w:pPr>
        <w:pStyle w:val="Odstavecseseznamem"/>
        <w:widowControl/>
        <w:numPr>
          <w:ilvl w:val="0"/>
          <w:numId w:val="16"/>
        </w:numPr>
        <w:autoSpaceDE/>
        <w:autoSpaceDN/>
        <w:spacing w:after="160" w:line="240" w:lineRule="auto"/>
        <w:rPr>
          <w:rFonts w:eastAsia="Calibri"/>
          <w:szCs w:val="24"/>
        </w:rPr>
      </w:pPr>
      <w:r w:rsidRPr="00D116AD">
        <w:rPr>
          <w:szCs w:val="24"/>
          <w:lang/>
        </w:rPr>
        <w:t xml:space="preserve"> schopnost posoudit se objektivně</w:t>
      </w:r>
    </w:p>
    <w:p w:rsidR="008D7AE1" w:rsidRPr="00D116AD" w:rsidRDefault="008D7AE1">
      <w:pPr>
        <w:pStyle w:val="Odstavecseseznamem"/>
        <w:widowControl/>
        <w:numPr>
          <w:ilvl w:val="0"/>
          <w:numId w:val="16"/>
        </w:numPr>
        <w:autoSpaceDE/>
        <w:autoSpaceDN/>
        <w:spacing w:after="160" w:line="240" w:lineRule="auto"/>
        <w:rPr>
          <w:rFonts w:eastAsia="Calibri"/>
          <w:szCs w:val="24"/>
        </w:rPr>
      </w:pPr>
      <w:r w:rsidRPr="00D116AD">
        <w:rPr>
          <w:szCs w:val="24"/>
          <w:lang/>
        </w:rPr>
        <w:t xml:space="preserve"> schopnost přiznat chybu</w:t>
      </w:r>
    </w:p>
    <w:p w:rsidR="008D7AE1" w:rsidRPr="00D116AD" w:rsidRDefault="008D7AE1">
      <w:pPr>
        <w:pStyle w:val="Odstavecseseznamem"/>
        <w:widowControl/>
        <w:numPr>
          <w:ilvl w:val="0"/>
          <w:numId w:val="16"/>
        </w:numPr>
        <w:autoSpaceDE/>
        <w:autoSpaceDN/>
        <w:spacing w:after="160" w:line="240" w:lineRule="auto"/>
        <w:rPr>
          <w:rFonts w:eastAsia="Calibri"/>
          <w:szCs w:val="24"/>
        </w:rPr>
      </w:pPr>
      <w:r w:rsidRPr="00D116AD">
        <w:rPr>
          <w:szCs w:val="24"/>
          <w:lang/>
        </w:rPr>
        <w:t xml:space="preserve"> uplatňování sebekritiky</w:t>
      </w:r>
    </w:p>
    <w:p w:rsidR="008D7AE1" w:rsidRPr="00D116AD" w:rsidRDefault="008D7AE1">
      <w:pPr>
        <w:pStyle w:val="Odstavecseseznamem"/>
        <w:widowControl/>
        <w:numPr>
          <w:ilvl w:val="0"/>
          <w:numId w:val="16"/>
        </w:numPr>
        <w:autoSpaceDE/>
        <w:autoSpaceDN/>
        <w:spacing w:after="160" w:line="240" w:lineRule="auto"/>
        <w:rPr>
          <w:rFonts w:eastAsia="Calibri"/>
          <w:szCs w:val="24"/>
        </w:rPr>
      </w:pPr>
      <w:r w:rsidRPr="00D116AD">
        <w:rPr>
          <w:szCs w:val="24"/>
          <w:lang/>
        </w:rPr>
        <w:t xml:space="preserve"> pozitivní sebekritika</w:t>
      </w:r>
    </w:p>
    <w:p w:rsidR="008D7AE1" w:rsidRPr="008D7AE1" w:rsidRDefault="008D7AE1">
      <w:pPr>
        <w:pStyle w:val="Nadpis1"/>
      </w:pPr>
      <w:r w:rsidRPr="008D7AE1">
        <w:rPr>
          <w:lang/>
        </w:rPr>
        <w:t>ZPŮSOB HODNOCENÍ ŽÁKŮ SE SPECIÁL. VZDĚLÁVACÍMI POTŘEBAMI</w:t>
      </w:r>
    </w:p>
    <w:p w:rsidR="008D7AE1" w:rsidRPr="008D7AE1" w:rsidRDefault="008D7AE1" w:rsidP="00220C41">
      <w:pPr>
        <w:widowControl/>
        <w:autoSpaceDE/>
        <w:autoSpaceDN/>
        <w:spacing w:after="160" w:line="240" w:lineRule="auto"/>
        <w:ind w:left="567" w:hanging="283"/>
        <w:rPr>
          <w:rFonts w:eastAsia="Calibri"/>
          <w:szCs w:val="24"/>
        </w:rPr>
      </w:pPr>
      <w:r w:rsidRPr="008D7AE1">
        <w:rPr>
          <w:szCs w:val="24"/>
          <w:lang/>
        </w:rPr>
        <w:t>1. Žáci se speciálními vzdělávacími potřebami mají právo na vzdělávání, jehož obsah, formy a metody odpovídají jejich vzdělávacím potřebám a možnostem, právo na vytvoření nezbytných podmínek, které toto vzdělání umožní a na poradenskou pomoc školy.</w:t>
      </w:r>
    </w:p>
    <w:p w:rsidR="008D7AE1" w:rsidRPr="008D7AE1" w:rsidRDefault="008D7AE1" w:rsidP="00220C41">
      <w:pPr>
        <w:widowControl/>
        <w:autoSpaceDE/>
        <w:autoSpaceDN/>
        <w:spacing w:after="160" w:line="240" w:lineRule="auto"/>
        <w:ind w:left="567" w:hanging="283"/>
        <w:rPr>
          <w:rFonts w:eastAsia="Calibri"/>
          <w:szCs w:val="24"/>
        </w:rPr>
      </w:pPr>
      <w:r w:rsidRPr="008D7AE1">
        <w:rPr>
          <w:szCs w:val="24"/>
          <w:lang/>
        </w:rPr>
        <w:t>2. Vzdělávání žáků se speciálními vzdělávacími potřebami blíže specifikuje školský zákon 561/2004 Sb. §16a Vyhláška MŠMT ČR Č. 27/2016 Sb.- Vyhláška o vzdělávání žáků se speciálními vzdělávacími potřebami a žáků nadaných.</w:t>
      </w:r>
    </w:p>
    <w:p w:rsidR="008D7AE1" w:rsidRPr="008D7AE1" w:rsidRDefault="008D7AE1" w:rsidP="00220C41">
      <w:pPr>
        <w:widowControl/>
        <w:autoSpaceDE/>
        <w:autoSpaceDN/>
        <w:spacing w:after="160" w:line="240" w:lineRule="auto"/>
        <w:ind w:left="567" w:hanging="283"/>
        <w:rPr>
          <w:rFonts w:eastAsia="Calibri"/>
          <w:szCs w:val="24"/>
        </w:rPr>
      </w:pPr>
      <w:r w:rsidRPr="008D7AE1">
        <w:rPr>
          <w:szCs w:val="24"/>
          <w:lang/>
        </w:rPr>
        <w:t xml:space="preserve">3. Při hodnocení žáků se speciálními vzdělávacími potřebami se přihlíží k povaze postižení a stupni podpůrných opatření dle doporučení školského poradenského zařízení. Vyučující respektují doporučení ped . </w:t>
      </w:r>
      <w:proofErr w:type="gramStart"/>
      <w:r w:rsidRPr="008D7AE1">
        <w:rPr>
          <w:szCs w:val="24"/>
          <w:lang/>
        </w:rPr>
        <w:t>psychologických</w:t>
      </w:r>
      <w:proofErr w:type="gramEnd"/>
      <w:r w:rsidRPr="008D7AE1">
        <w:rPr>
          <w:szCs w:val="24"/>
          <w:lang/>
        </w:rPr>
        <w:t xml:space="preserve"> vyšetření žáků a uplatňují je při klasifikaci a hodnocení chování žáků a také volí vhodné a přiměřené způsoby získávání podkladů pro hodnocení.</w:t>
      </w:r>
    </w:p>
    <w:p w:rsidR="00D1391A" w:rsidRDefault="008D7AE1" w:rsidP="00220C41">
      <w:pPr>
        <w:widowControl/>
        <w:autoSpaceDE/>
        <w:autoSpaceDN/>
        <w:spacing w:after="160" w:line="240" w:lineRule="auto"/>
        <w:ind w:left="567" w:hanging="283"/>
        <w:rPr>
          <w:rFonts w:eastAsia="Calibri"/>
          <w:szCs w:val="24"/>
        </w:rPr>
      </w:pPr>
      <w:r w:rsidRPr="008D7AE1">
        <w:rPr>
          <w:szCs w:val="24"/>
          <w:lang/>
        </w:rPr>
        <w:t>4. Vyučující klade důraz na ten druh projevu, ve kterém má žák předpoklady podávat lepší výkony. Při klasifikaci se nevychází z prostého počtu chyb, ale z počtu jevů, které žák zvládl.</w:t>
      </w:r>
    </w:p>
    <w:p w:rsidR="008D7AE1" w:rsidRPr="008D7AE1" w:rsidRDefault="008D7AE1" w:rsidP="00220C41">
      <w:pPr>
        <w:widowControl/>
        <w:autoSpaceDE/>
        <w:autoSpaceDN/>
        <w:spacing w:after="160" w:line="240" w:lineRule="auto"/>
        <w:ind w:left="567" w:hanging="283"/>
        <w:rPr>
          <w:rFonts w:eastAsia="Calibri"/>
          <w:szCs w:val="24"/>
        </w:rPr>
      </w:pPr>
      <w:r w:rsidRPr="008D7AE1">
        <w:rPr>
          <w:szCs w:val="24"/>
          <w:lang/>
        </w:rPr>
        <w:lastRenderedPageBreak/>
        <w:t xml:space="preserve">5. Klasifikace je provázena hodnocením, </w:t>
      </w:r>
      <w:proofErr w:type="gramStart"/>
      <w:r w:rsidRPr="008D7AE1">
        <w:rPr>
          <w:szCs w:val="24"/>
          <w:lang/>
        </w:rPr>
        <w:t>t.j. vyjádřením</w:t>
      </w:r>
      <w:proofErr w:type="gramEnd"/>
      <w:r w:rsidRPr="008D7AE1">
        <w:rPr>
          <w:szCs w:val="24"/>
          <w:lang/>
        </w:rPr>
        <w:t xml:space="preserve"> pozitivních stránek výkonu</w:t>
      </w:r>
      <w:r w:rsidR="00D1391A">
        <w:rPr>
          <w:szCs w:val="24"/>
          <w:lang/>
        </w:rPr>
        <w:t xml:space="preserve">, </w:t>
      </w:r>
      <w:r w:rsidRPr="008D7AE1">
        <w:rPr>
          <w:szCs w:val="24"/>
          <w:lang/>
        </w:rPr>
        <w:t>objasněním podstaty neúspěchu, návodem, jak mezery doplňovat a nedostatky překonávat.</w:t>
      </w:r>
    </w:p>
    <w:p w:rsidR="008D7AE1" w:rsidRPr="008D7AE1" w:rsidRDefault="008D7AE1" w:rsidP="00220C41">
      <w:pPr>
        <w:widowControl/>
        <w:autoSpaceDE/>
        <w:autoSpaceDN/>
        <w:spacing w:after="160" w:line="240" w:lineRule="auto"/>
        <w:ind w:left="567" w:hanging="283"/>
        <w:rPr>
          <w:rFonts w:eastAsia="Calibri"/>
          <w:szCs w:val="24"/>
        </w:rPr>
      </w:pPr>
      <w:r w:rsidRPr="008D7AE1">
        <w:rPr>
          <w:szCs w:val="24"/>
          <w:lang/>
        </w:rPr>
        <w:t>6. Všechna navrhovaná pedagogická opatření se zásadně projednávají s rodiči a jejich souhlasný či nesouhlasný názor je respektován.</w:t>
      </w:r>
    </w:p>
    <w:p w:rsidR="008D7AE1" w:rsidRPr="008D7AE1" w:rsidRDefault="008D7AE1" w:rsidP="00220C41">
      <w:pPr>
        <w:widowControl/>
        <w:autoSpaceDE/>
        <w:autoSpaceDN/>
        <w:spacing w:after="160" w:line="240" w:lineRule="auto"/>
        <w:ind w:left="567" w:hanging="283"/>
        <w:rPr>
          <w:rFonts w:eastAsia="Calibri"/>
          <w:szCs w:val="24"/>
        </w:rPr>
      </w:pPr>
      <w:r w:rsidRPr="008D7AE1">
        <w:rPr>
          <w:szCs w:val="24"/>
          <w:lang/>
        </w:rPr>
        <w:t>7. V hodnocení se přístup vyučujícího zaměřuje na pozitivní výkony žáka a tím na podporu motivace k učení namísto jednostranného zdůrazňování chyb.</w:t>
      </w:r>
    </w:p>
    <w:p w:rsidR="008D7AE1" w:rsidRPr="008D7AE1" w:rsidRDefault="008D7AE1" w:rsidP="00220C41">
      <w:pPr>
        <w:widowControl/>
        <w:autoSpaceDE/>
        <w:autoSpaceDN/>
        <w:spacing w:after="160" w:line="240" w:lineRule="auto"/>
        <w:ind w:left="567" w:hanging="283"/>
        <w:rPr>
          <w:rFonts w:eastAsia="Calibri"/>
          <w:b/>
          <w:bCs/>
          <w:szCs w:val="24"/>
        </w:rPr>
      </w:pPr>
      <w:r w:rsidRPr="008D7AE1">
        <w:rPr>
          <w:b/>
          <w:bCs/>
          <w:szCs w:val="24"/>
          <w:lang/>
        </w:rPr>
        <w:t>Hodnocení nadaných a mimořádně nadaných žáků</w:t>
      </w:r>
    </w:p>
    <w:p w:rsidR="008D7AE1" w:rsidRPr="008D7AE1" w:rsidRDefault="00DE0694" w:rsidP="00220C41">
      <w:pPr>
        <w:widowControl/>
        <w:autoSpaceDE/>
        <w:autoSpaceDN/>
        <w:spacing w:after="160" w:line="240" w:lineRule="auto"/>
        <w:ind w:left="567" w:hanging="283"/>
        <w:rPr>
          <w:rFonts w:eastAsia="Calibri"/>
          <w:szCs w:val="24"/>
        </w:rPr>
      </w:pPr>
      <w:r>
        <w:rPr>
          <w:szCs w:val="24"/>
          <w:lang/>
        </w:rPr>
        <w:t>Ředitel</w:t>
      </w:r>
      <w:r w:rsidR="008D7AE1" w:rsidRPr="008D7AE1">
        <w:rPr>
          <w:szCs w:val="24"/>
          <w:lang/>
        </w:rPr>
        <w:t xml:space="preserve"> školy může mimořádně nadaného žáka přeřadit do vyššího ročníku bez absolvování předchozího ročníku. Podmínkou přeřazení je vykonání zkoušek z učiva nebo části učiva ročníku, který žák nebude absolvovat. Obsah a rozsah zkoušek stanoví </w:t>
      </w:r>
      <w:r>
        <w:rPr>
          <w:szCs w:val="24"/>
          <w:lang/>
        </w:rPr>
        <w:t>Ředitel</w:t>
      </w:r>
      <w:r w:rsidR="008D7AE1" w:rsidRPr="008D7AE1">
        <w:rPr>
          <w:szCs w:val="24"/>
          <w:lang/>
        </w:rPr>
        <w:t xml:space="preserve"> školy.</w:t>
      </w:r>
    </w:p>
    <w:p w:rsidR="008D7AE1" w:rsidRPr="008D7AE1" w:rsidRDefault="008D7AE1" w:rsidP="00220C41">
      <w:pPr>
        <w:widowControl/>
        <w:autoSpaceDE/>
        <w:autoSpaceDN/>
        <w:spacing w:after="160" w:line="240" w:lineRule="auto"/>
        <w:ind w:left="567" w:hanging="283"/>
        <w:rPr>
          <w:rFonts w:eastAsia="Calibri"/>
          <w:b/>
          <w:bCs/>
          <w:szCs w:val="24"/>
        </w:rPr>
      </w:pPr>
      <w:r w:rsidRPr="008D7AE1">
        <w:rPr>
          <w:b/>
          <w:bCs/>
          <w:szCs w:val="24"/>
          <w:lang/>
        </w:rPr>
        <w:t>Hodnocení žáků vzdělávaných dle §41školského zákona</w:t>
      </w:r>
    </w:p>
    <w:p w:rsidR="008D7AE1" w:rsidRPr="008D7AE1" w:rsidRDefault="008D7AE1" w:rsidP="00220C41">
      <w:pPr>
        <w:widowControl/>
        <w:autoSpaceDE/>
        <w:autoSpaceDN/>
        <w:spacing w:after="160" w:line="240" w:lineRule="auto"/>
        <w:ind w:left="567" w:hanging="283"/>
        <w:rPr>
          <w:rFonts w:eastAsia="Calibri"/>
          <w:szCs w:val="24"/>
        </w:rPr>
      </w:pPr>
      <w:r w:rsidRPr="008D7AE1">
        <w:rPr>
          <w:szCs w:val="24"/>
          <w:lang/>
        </w:rPr>
        <w:t>1. Žáci vzdělávaní v individuálním vzdělávání podle § 41 školského zákona jsou hodnoceni na základě přineseného portfolia, které obsahuje práce z jednotlivých předmětů – učebnice, pracovní sešity, pracovní listy, sešity, PC prezentace, krátká videa, fotografie, návštěvy muzeí, výukové programy pro školní skupiny a jiné materiály vztahující se k probírané látce.</w:t>
      </w:r>
    </w:p>
    <w:p w:rsidR="008D7AE1" w:rsidRPr="008D7AE1" w:rsidRDefault="008D7AE1" w:rsidP="00220C41">
      <w:pPr>
        <w:widowControl/>
        <w:autoSpaceDE/>
        <w:autoSpaceDN/>
        <w:spacing w:after="160" w:line="240" w:lineRule="auto"/>
        <w:ind w:left="567" w:hanging="283"/>
        <w:rPr>
          <w:rFonts w:eastAsia="Calibri"/>
          <w:szCs w:val="24"/>
        </w:rPr>
      </w:pPr>
      <w:r w:rsidRPr="008D7AE1">
        <w:rPr>
          <w:szCs w:val="24"/>
          <w:lang/>
        </w:rPr>
        <w:t>2. Individuálně vzdělávaný žák koná za každé pololetí zkoušky z příslušného učiva. Vlastní hodnocení je provedeno formou pohovoru nad přinesenými materiály v portfoliu a sebehodnocením, popř. písemnou zkouškou formou testů. Hodnocení nemá režim běžného komisionálního přezkoušení. Je prostředkem pro zpětnou vazbu žáka, vzdělavatele a školy.</w:t>
      </w:r>
    </w:p>
    <w:p w:rsidR="008D7AE1" w:rsidRPr="008D7AE1" w:rsidRDefault="008D7AE1" w:rsidP="00220C41">
      <w:pPr>
        <w:widowControl/>
        <w:autoSpaceDE/>
        <w:autoSpaceDN/>
        <w:spacing w:after="160" w:line="240" w:lineRule="auto"/>
        <w:ind w:left="567" w:hanging="283"/>
        <w:rPr>
          <w:rFonts w:eastAsia="Calibri"/>
          <w:szCs w:val="24"/>
        </w:rPr>
      </w:pPr>
      <w:r w:rsidRPr="008D7AE1">
        <w:rPr>
          <w:szCs w:val="24"/>
          <w:lang/>
        </w:rPr>
        <w:t>3. Hodnocení se účastní učitelé školy, které určí ředitel školy, vzdělavatel a žák. Výstupem je vysvědčení formou známek nebo slovní hodnocení.</w:t>
      </w:r>
    </w:p>
    <w:p w:rsidR="008D7AE1" w:rsidRPr="008D7AE1" w:rsidRDefault="008D7AE1" w:rsidP="00220C41">
      <w:pPr>
        <w:widowControl/>
        <w:autoSpaceDE/>
        <w:autoSpaceDN/>
        <w:spacing w:after="160" w:line="240" w:lineRule="auto"/>
        <w:ind w:left="567" w:hanging="283"/>
        <w:rPr>
          <w:rFonts w:eastAsia="Calibri"/>
          <w:szCs w:val="24"/>
        </w:rPr>
      </w:pPr>
      <w:r w:rsidRPr="008D7AE1">
        <w:rPr>
          <w:szCs w:val="24"/>
          <w:lang/>
        </w:rPr>
        <w:t>4. Nelze-li individuálně vzdělávaného žáka hodnotit na konci příslušného pololetí, určí školy pro jeho hodnocení náhradní termín a to tak, aby hodnocení bylo provedeno nejpozději do dvou měsíců po skončení pololetí.</w:t>
      </w:r>
    </w:p>
    <w:p w:rsidR="008D7AE1" w:rsidRPr="008D7AE1" w:rsidRDefault="008D7AE1" w:rsidP="00220C41">
      <w:pPr>
        <w:widowControl/>
        <w:autoSpaceDE/>
        <w:autoSpaceDN/>
        <w:spacing w:after="160" w:line="240" w:lineRule="auto"/>
        <w:ind w:left="567" w:hanging="283"/>
        <w:rPr>
          <w:rFonts w:eastAsia="Calibri"/>
          <w:szCs w:val="24"/>
        </w:rPr>
      </w:pPr>
      <w:r w:rsidRPr="008D7AE1">
        <w:rPr>
          <w:szCs w:val="24"/>
          <w:lang/>
        </w:rPr>
        <w:t xml:space="preserve">5. Pokud má zákonný zástupce pochybnosti o správnosti hodnocení žáka, může do 8 dnů od konání zkoušek písemně požádat </w:t>
      </w:r>
      <w:r w:rsidR="00DE0694">
        <w:rPr>
          <w:szCs w:val="24"/>
          <w:lang/>
        </w:rPr>
        <w:t>ředitele</w:t>
      </w:r>
      <w:r w:rsidRPr="008D7AE1">
        <w:rPr>
          <w:szCs w:val="24"/>
          <w:lang/>
        </w:rPr>
        <w:t xml:space="preserve"> školy o přezkoušení žáka. Pokud </w:t>
      </w:r>
      <w:r w:rsidR="00DE0694">
        <w:rPr>
          <w:szCs w:val="24"/>
          <w:lang/>
        </w:rPr>
        <w:t>ředitel</w:t>
      </w:r>
      <w:r w:rsidRPr="008D7AE1">
        <w:rPr>
          <w:szCs w:val="24"/>
          <w:lang/>
        </w:rPr>
        <w:t xml:space="preserve"> školy žádosti vyhoví, nařídí komisionální přezkoušení žáka.</w:t>
      </w:r>
    </w:p>
    <w:p w:rsidR="008D7AE1" w:rsidRPr="008D7AE1" w:rsidRDefault="008D7AE1" w:rsidP="00220C41">
      <w:pPr>
        <w:widowControl/>
        <w:autoSpaceDE/>
        <w:autoSpaceDN/>
        <w:spacing w:after="160" w:line="240" w:lineRule="auto"/>
        <w:ind w:left="567" w:hanging="283"/>
        <w:rPr>
          <w:rFonts w:eastAsia="Calibri"/>
          <w:szCs w:val="24"/>
        </w:rPr>
      </w:pPr>
      <w:r w:rsidRPr="008D7AE1">
        <w:rPr>
          <w:szCs w:val="24"/>
          <w:lang/>
        </w:rPr>
        <w:t>6. Portfolio – nástroj pro dlouhodobé shromažďování informací o výsledcích, postupu učení a dalších charakteristikách souvisejících se vzděláváním konkrétního žáka.</w:t>
      </w:r>
    </w:p>
    <w:p w:rsidR="008D7AE1" w:rsidRPr="008D7AE1" w:rsidRDefault="008D7AE1" w:rsidP="00220C41">
      <w:pPr>
        <w:widowControl/>
        <w:autoSpaceDE/>
        <w:autoSpaceDN/>
        <w:spacing w:after="160" w:line="240" w:lineRule="auto"/>
        <w:ind w:left="567" w:hanging="283"/>
        <w:rPr>
          <w:rFonts w:eastAsia="Calibri"/>
          <w:szCs w:val="24"/>
        </w:rPr>
      </w:pPr>
      <w:r w:rsidRPr="008D7AE1">
        <w:rPr>
          <w:szCs w:val="24"/>
          <w:lang/>
        </w:rPr>
        <w:t>7. Portfoliové hodnocení – zjišťování charakteristik, výsledků a postupu učení konkrétního žáka v dlouhodobém časovém období a ve snaze o maximální komplexnost.</w:t>
      </w:r>
    </w:p>
    <w:p w:rsidR="008D7AE1" w:rsidRPr="008D7AE1" w:rsidRDefault="008D7AE1" w:rsidP="00220C41">
      <w:pPr>
        <w:widowControl/>
        <w:autoSpaceDE/>
        <w:autoSpaceDN/>
        <w:spacing w:after="160" w:line="240" w:lineRule="auto"/>
        <w:ind w:left="567" w:hanging="283"/>
        <w:rPr>
          <w:rFonts w:eastAsia="Calibri"/>
          <w:szCs w:val="24"/>
        </w:rPr>
      </w:pPr>
      <w:r w:rsidRPr="008D7AE1">
        <w:rPr>
          <w:szCs w:val="24"/>
          <w:lang/>
        </w:rPr>
        <w:t xml:space="preserve">8. </w:t>
      </w:r>
      <w:r w:rsidR="00DE0694">
        <w:rPr>
          <w:szCs w:val="24"/>
          <w:lang/>
        </w:rPr>
        <w:t>Ředitel</w:t>
      </w:r>
      <w:r w:rsidRPr="008D7AE1">
        <w:rPr>
          <w:szCs w:val="24"/>
          <w:lang/>
        </w:rPr>
        <w:t xml:space="preserve"> školy zruší povolení individuálního vzdělávání, pokud žák na konci druhého pololetí příslušného školního roku neprospěl, nebo nelze-li žáka hodnotit na konci pololetí ani v náhradním termínu.</w:t>
      </w:r>
    </w:p>
    <w:p w:rsidR="008D7AE1" w:rsidRPr="008D7AE1" w:rsidRDefault="008D7AE1">
      <w:pPr>
        <w:pStyle w:val="Nadpis1"/>
      </w:pPr>
      <w:r w:rsidRPr="008D7AE1">
        <w:rPr>
          <w:lang/>
        </w:rPr>
        <w:t>KOMISIONÁLNÍ A OPRAVNÉ ZKOUŠKY, UVOLNĚNÍ Z VÝUKY</w:t>
      </w:r>
    </w:p>
    <w:p w:rsidR="008D7AE1" w:rsidRPr="008D7AE1" w:rsidRDefault="008D7AE1" w:rsidP="00EC7217">
      <w:pPr>
        <w:widowControl/>
        <w:autoSpaceDE/>
        <w:autoSpaceDN/>
        <w:spacing w:after="160" w:line="240" w:lineRule="auto"/>
        <w:ind w:left="567" w:hanging="283"/>
        <w:rPr>
          <w:rFonts w:eastAsia="Calibri"/>
          <w:szCs w:val="24"/>
        </w:rPr>
      </w:pPr>
      <w:r w:rsidRPr="008D7AE1">
        <w:rPr>
          <w:szCs w:val="24"/>
          <w:lang/>
        </w:rPr>
        <w:t xml:space="preserve">1. Žáci, kteří na 1. stupni základní školy dosud neopakovali ročník a na konci </w:t>
      </w:r>
      <w:r w:rsidR="00EC7217">
        <w:rPr>
          <w:szCs w:val="24"/>
          <w:lang/>
        </w:rPr>
        <w:t xml:space="preserve">druhého </w:t>
      </w:r>
      <w:r w:rsidR="00DE0694">
        <w:rPr>
          <w:szCs w:val="24"/>
          <w:lang/>
        </w:rPr>
        <w:t>p</w:t>
      </w:r>
      <w:r w:rsidRPr="008D7AE1">
        <w:rPr>
          <w:szCs w:val="24"/>
          <w:lang/>
        </w:rPr>
        <w:t>ololetí neprospěli nejvýše ze dvou povinných předmětů, s výjimkou předmětů výchovného zaměření, konají opravné zkoušky.</w:t>
      </w:r>
    </w:p>
    <w:p w:rsidR="008D7AE1" w:rsidRPr="008D7AE1" w:rsidRDefault="008D7AE1" w:rsidP="00EC7217">
      <w:pPr>
        <w:widowControl/>
        <w:autoSpaceDE/>
        <w:autoSpaceDN/>
        <w:spacing w:after="160" w:line="240" w:lineRule="auto"/>
        <w:ind w:left="567" w:hanging="283"/>
        <w:rPr>
          <w:rFonts w:eastAsia="Calibri"/>
          <w:szCs w:val="24"/>
        </w:rPr>
      </w:pPr>
      <w:r w:rsidRPr="008D7AE1">
        <w:rPr>
          <w:szCs w:val="24"/>
          <w:lang/>
        </w:rPr>
        <w:lastRenderedPageBreak/>
        <w:t>2. Opravné zkoušky se konají nejpozději do konce příslušného školního roku v termínu stanoveném ředitel</w:t>
      </w:r>
      <w:r w:rsidR="00DE0694">
        <w:rPr>
          <w:szCs w:val="24"/>
          <w:lang/>
        </w:rPr>
        <w:t>em</w:t>
      </w:r>
      <w:r w:rsidRPr="008D7AE1">
        <w:rPr>
          <w:szCs w:val="24"/>
          <w:lang/>
        </w:rPr>
        <w:t xml:space="preserve"> školy. Žák může v jednom dni skládat pouze jednu opravnou zkoušku. Opravné zkoušky jsou komisionální.</w:t>
      </w:r>
    </w:p>
    <w:p w:rsidR="008D7AE1" w:rsidRPr="008D7AE1" w:rsidRDefault="008D7AE1" w:rsidP="00EC7217">
      <w:pPr>
        <w:widowControl/>
        <w:autoSpaceDE/>
        <w:autoSpaceDN/>
        <w:spacing w:after="160" w:line="240" w:lineRule="auto"/>
        <w:ind w:left="567" w:hanging="283"/>
        <w:rPr>
          <w:rFonts w:eastAsia="Calibri"/>
          <w:szCs w:val="24"/>
        </w:rPr>
      </w:pPr>
      <w:r w:rsidRPr="008D7AE1">
        <w:rPr>
          <w:szCs w:val="24"/>
          <w:lang/>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rsidR="008D7AE1" w:rsidRPr="008D7AE1" w:rsidRDefault="008D7AE1" w:rsidP="00EC7217">
      <w:pPr>
        <w:widowControl/>
        <w:autoSpaceDE/>
        <w:autoSpaceDN/>
        <w:spacing w:after="160" w:line="240" w:lineRule="auto"/>
        <w:ind w:left="567" w:hanging="283"/>
        <w:rPr>
          <w:rFonts w:eastAsia="Calibri"/>
          <w:szCs w:val="24"/>
        </w:rPr>
      </w:pPr>
      <w:r w:rsidRPr="008D7AE1">
        <w:rPr>
          <w:szCs w:val="24"/>
          <w:lang/>
        </w:rPr>
        <w:t>4. V odůvodněných případech může krajský úřad rozhodnout o konání opravné zkoušky a komisionálního přezkoušení na jiné základní škole. Zkoušky se na žádost krajského úřadu účastní školní inspektor.</w:t>
      </w:r>
    </w:p>
    <w:p w:rsidR="008D7AE1" w:rsidRPr="008D7AE1" w:rsidRDefault="008D7AE1" w:rsidP="00EC7217">
      <w:pPr>
        <w:widowControl/>
        <w:autoSpaceDE/>
        <w:autoSpaceDN/>
        <w:spacing w:after="160" w:line="240" w:lineRule="auto"/>
        <w:ind w:left="567" w:hanging="283"/>
        <w:rPr>
          <w:rFonts w:eastAsia="Calibri"/>
          <w:szCs w:val="24"/>
        </w:rPr>
      </w:pPr>
      <w:r w:rsidRPr="008D7AE1">
        <w:rPr>
          <w:szCs w:val="24"/>
          <w:lang/>
        </w:rPr>
        <w:t xml:space="preserve">5. Komisi pro komisionální přezkoušení a opravné zkoušky jmenuje </w:t>
      </w:r>
      <w:r w:rsidR="00DE0694">
        <w:rPr>
          <w:szCs w:val="24"/>
          <w:lang/>
        </w:rPr>
        <w:t>ředitel</w:t>
      </w:r>
      <w:r w:rsidRPr="008D7AE1">
        <w:rPr>
          <w:szCs w:val="24"/>
          <w:lang/>
        </w:rPr>
        <w:t xml:space="preserve"> školy; v případě, že je vyučujícím daného předmětu </w:t>
      </w:r>
      <w:r w:rsidR="00DE0694">
        <w:rPr>
          <w:szCs w:val="24"/>
          <w:lang/>
        </w:rPr>
        <w:t>ředitel</w:t>
      </w:r>
      <w:r w:rsidRPr="008D7AE1">
        <w:rPr>
          <w:szCs w:val="24"/>
          <w:lang/>
        </w:rPr>
        <w:t xml:space="preserve"> školy, jmenuje komisi krajský úřad.</w:t>
      </w:r>
    </w:p>
    <w:p w:rsidR="008D7AE1" w:rsidRPr="008D7AE1" w:rsidRDefault="008D7AE1" w:rsidP="00EC7217">
      <w:pPr>
        <w:widowControl/>
        <w:autoSpaceDE/>
        <w:autoSpaceDN/>
        <w:spacing w:after="160" w:line="240" w:lineRule="auto"/>
        <w:ind w:left="567" w:hanging="283"/>
        <w:rPr>
          <w:rFonts w:eastAsia="Calibri"/>
          <w:szCs w:val="24"/>
        </w:rPr>
      </w:pPr>
      <w:r w:rsidRPr="008D7AE1">
        <w:rPr>
          <w:szCs w:val="24"/>
          <w:lang/>
        </w:rPr>
        <w:t>6. O přezkoušení se pořizuje protokol, který se stává součástí dokumentace školy.</w:t>
      </w:r>
    </w:p>
    <w:p w:rsidR="008D7AE1" w:rsidRPr="008D7AE1" w:rsidRDefault="008D7AE1" w:rsidP="00EC7217">
      <w:pPr>
        <w:widowControl/>
        <w:autoSpaceDE/>
        <w:autoSpaceDN/>
        <w:spacing w:after="160" w:line="240" w:lineRule="auto"/>
        <w:ind w:left="567" w:hanging="283"/>
        <w:rPr>
          <w:rFonts w:eastAsia="Calibri"/>
          <w:szCs w:val="24"/>
        </w:rPr>
      </w:pPr>
      <w:r w:rsidRPr="008D7AE1">
        <w:rPr>
          <w:szCs w:val="24"/>
          <w:lang/>
        </w:rPr>
        <w:t>7.</w:t>
      </w:r>
      <w:r w:rsidR="00DE0694">
        <w:rPr>
          <w:szCs w:val="24"/>
          <w:lang/>
        </w:rPr>
        <w:t>Ředitel</w:t>
      </w:r>
      <w:r w:rsidRPr="008D7AE1">
        <w:rPr>
          <w:szCs w:val="24"/>
          <w:lang/>
        </w:rPr>
        <w:t xml:space="preserve"> školy sdělí výsledek přezkoušení prokazatelným způsobem žákovi a zákonnému zástupci žáka.</w:t>
      </w:r>
    </w:p>
    <w:p w:rsidR="008D7AE1" w:rsidRPr="008D7AE1" w:rsidRDefault="008D7AE1" w:rsidP="00EC7217">
      <w:pPr>
        <w:widowControl/>
        <w:autoSpaceDE/>
        <w:autoSpaceDN/>
        <w:spacing w:after="160" w:line="240" w:lineRule="auto"/>
        <w:ind w:left="567" w:hanging="283"/>
        <w:rPr>
          <w:rFonts w:eastAsia="Calibri"/>
          <w:szCs w:val="24"/>
        </w:rPr>
      </w:pPr>
      <w:r w:rsidRPr="008D7AE1">
        <w:rPr>
          <w:szCs w:val="24"/>
          <w:lang/>
        </w:rPr>
        <w:t xml:space="preserve">8. Konkrétní rozsah a obsah přezkoušení stanoví </w:t>
      </w:r>
      <w:r w:rsidR="00DE0694">
        <w:rPr>
          <w:szCs w:val="24"/>
          <w:lang/>
        </w:rPr>
        <w:t>ředitel</w:t>
      </w:r>
      <w:r w:rsidRPr="008D7AE1">
        <w:rPr>
          <w:szCs w:val="24"/>
          <w:lang/>
        </w:rPr>
        <w:t xml:space="preserve"> školy v souladu se školním vzdělávacím programem.</w:t>
      </w:r>
    </w:p>
    <w:p w:rsidR="008D7AE1" w:rsidRPr="008D7AE1" w:rsidRDefault="008D7AE1" w:rsidP="00EC7217">
      <w:pPr>
        <w:widowControl/>
        <w:autoSpaceDE/>
        <w:autoSpaceDN/>
        <w:spacing w:after="160" w:line="240" w:lineRule="auto"/>
        <w:ind w:left="567" w:hanging="283"/>
        <w:rPr>
          <w:rFonts w:eastAsia="Calibri"/>
          <w:szCs w:val="24"/>
        </w:rPr>
      </w:pPr>
      <w:r w:rsidRPr="008D7AE1">
        <w:rPr>
          <w:szCs w:val="24"/>
          <w:lang/>
        </w:rPr>
        <w:t xml:space="preserve">9. Dle § 52 odstavce 5 se přezkoumání výsledků hodnocení žáka týká hodnocení chování nebo předmětů výchovného zaměření, posoudí </w:t>
      </w:r>
      <w:r w:rsidR="00DE0694">
        <w:rPr>
          <w:szCs w:val="24"/>
          <w:lang/>
        </w:rPr>
        <w:t>ředitel</w:t>
      </w:r>
      <w:r w:rsidRPr="008D7AE1">
        <w:rPr>
          <w:szCs w:val="24"/>
          <w:lang/>
        </w:rPr>
        <w:t xml:space="preserve"> školy, je-li vyučujícím žáka v daném předmětu ředitel školy, krajský úřad, dodržení pravidel pro hodnocení výsledků vzdělávání žáka stanovených podle § 30 odst. 2 školského zákona. V případě zjištění porušení těchto pravidel </w:t>
      </w:r>
      <w:r w:rsidR="00DE0694">
        <w:rPr>
          <w:szCs w:val="24"/>
          <w:lang/>
        </w:rPr>
        <w:t>ředitel</w:t>
      </w:r>
      <w:r w:rsidRPr="008D7AE1">
        <w:rPr>
          <w:szCs w:val="24"/>
          <w:lang/>
        </w:rPr>
        <w:t xml:space="preserve"> školy nebo krajský úřad výsledek hodnocení změní; nebyla-li pravidla pro hodnocení výsledků porušena, výsledek hodnocení potvrdí, a to nejpozději do 14 dnů ode dne doručení žádosti.</w:t>
      </w:r>
    </w:p>
    <w:p w:rsidR="008D7AE1" w:rsidRPr="008D7AE1" w:rsidRDefault="008D7AE1" w:rsidP="00EC7217">
      <w:pPr>
        <w:widowControl/>
        <w:autoSpaceDE/>
        <w:autoSpaceDN/>
        <w:spacing w:after="160" w:line="240" w:lineRule="auto"/>
        <w:ind w:left="567" w:hanging="283"/>
        <w:rPr>
          <w:rFonts w:eastAsia="Calibri"/>
          <w:szCs w:val="24"/>
        </w:rPr>
      </w:pPr>
      <w:r w:rsidRPr="008D7AE1">
        <w:rPr>
          <w:szCs w:val="24"/>
          <w:lang/>
        </w:rPr>
        <w:t xml:space="preserve">10. Dle § 50 školského zákona </w:t>
      </w:r>
      <w:r w:rsidR="00DE0694">
        <w:rPr>
          <w:szCs w:val="24"/>
          <w:lang/>
        </w:rPr>
        <w:t>ředitel</w:t>
      </w:r>
      <w:r w:rsidRPr="008D7AE1">
        <w:rPr>
          <w:szCs w:val="24"/>
          <w:lang/>
        </w:rPr>
        <w:t xml:space="preserve"> školy může ze zdravotních důvodů nebo jiných závažných důvodů uvolnit žáka na žádost jeho zákonného zástupce zcela nebo zčásti z vyučování některého předmětu, zároveň určí náhradní způsob vzdělávání žáka v době vyučování tohoto předmětu. V předmětu tělesná výchova </w:t>
      </w:r>
      <w:r w:rsidR="00DE0694">
        <w:rPr>
          <w:szCs w:val="24"/>
          <w:lang/>
        </w:rPr>
        <w:t>ředitel</w:t>
      </w:r>
      <w:r w:rsidRPr="008D7AE1">
        <w:rPr>
          <w:szCs w:val="24"/>
          <w:lang/>
        </w:rPr>
        <w:t xml:space="preserve"> školy uvolní žáka z vyučování na písemné doporučení registrujícího praktického lékaře pro děti a dorost nebo odborného lékaře. Na první nebo poslední hodinu může být žák uvolněn se souhlase</w:t>
      </w:r>
      <w:r w:rsidR="00EC7217">
        <w:rPr>
          <w:szCs w:val="24"/>
          <w:lang/>
        </w:rPr>
        <w:t xml:space="preserve">m </w:t>
      </w:r>
      <w:r w:rsidRPr="008D7AE1">
        <w:rPr>
          <w:szCs w:val="24"/>
          <w:lang/>
        </w:rPr>
        <w:t>zákonného zástupce bez náhrady.</w:t>
      </w:r>
    </w:p>
    <w:p w:rsidR="008D7AE1" w:rsidRPr="008D7AE1" w:rsidRDefault="008D7AE1" w:rsidP="00EC7217">
      <w:pPr>
        <w:widowControl/>
        <w:autoSpaceDE/>
        <w:autoSpaceDN/>
        <w:spacing w:after="160" w:line="240" w:lineRule="auto"/>
        <w:ind w:left="567" w:hanging="283"/>
        <w:rPr>
          <w:rFonts w:eastAsia="Calibri"/>
          <w:szCs w:val="24"/>
        </w:rPr>
      </w:pPr>
      <w:r w:rsidRPr="008D7AE1">
        <w:rPr>
          <w:szCs w:val="24"/>
          <w:lang/>
        </w:rPr>
        <w:t xml:space="preserve">11. Dle § 69 odst. 5 nelze-li žáka hodnotit na konci prvního pololetí, určí </w:t>
      </w:r>
      <w:r w:rsidR="00DE0694">
        <w:rPr>
          <w:szCs w:val="24"/>
          <w:lang/>
        </w:rPr>
        <w:t>ředitel</w:t>
      </w:r>
      <w:r w:rsidRPr="008D7AE1">
        <w:rPr>
          <w:szCs w:val="24"/>
          <w:lang/>
        </w:rPr>
        <w:t xml:space="preserve">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8D7AE1" w:rsidRPr="008D7AE1" w:rsidRDefault="008D7AE1">
      <w:pPr>
        <w:pStyle w:val="Nadpis1"/>
      </w:pPr>
      <w:r w:rsidRPr="008D7AE1">
        <w:rPr>
          <w:lang/>
        </w:rPr>
        <w:t>INFORMOVÁNÍ ZÁKONNÝCH ZÁSTUPCŮ ŽÁKA O VÝSLEDCÍCH VZDĚL</w:t>
      </w:r>
      <w:r w:rsidR="004025DB">
        <w:rPr>
          <w:lang/>
        </w:rPr>
        <w:t>ÁVÁNÍ</w:t>
      </w:r>
    </w:p>
    <w:p w:rsidR="006B5194" w:rsidRDefault="008D7AE1" w:rsidP="006B5194">
      <w:pPr>
        <w:widowControl/>
        <w:autoSpaceDE/>
        <w:autoSpaceDN/>
        <w:spacing w:after="160" w:line="240" w:lineRule="auto"/>
        <w:ind w:left="567" w:hanging="141"/>
        <w:rPr>
          <w:rFonts w:eastAsia="Calibri"/>
          <w:szCs w:val="24"/>
        </w:rPr>
      </w:pPr>
      <w:proofErr w:type="gramStart"/>
      <w:r w:rsidRPr="008D7AE1">
        <w:rPr>
          <w:szCs w:val="24"/>
          <w:lang/>
        </w:rPr>
        <w:t>1.Učitelé</w:t>
      </w:r>
      <w:proofErr w:type="gramEnd"/>
      <w:r w:rsidRPr="008D7AE1">
        <w:rPr>
          <w:szCs w:val="24"/>
          <w:lang/>
        </w:rPr>
        <w:t xml:space="preserve"> jednotlivých předmětů informují zákonné zástupce obvyklým způsobem. prostřednictvím žákovských knížek, deníčků . Kontrolují průběžně.</w:t>
      </w:r>
    </w:p>
    <w:p w:rsidR="008D7AE1" w:rsidRPr="008D7AE1" w:rsidRDefault="008D7AE1" w:rsidP="006B5194">
      <w:pPr>
        <w:widowControl/>
        <w:autoSpaceDE/>
        <w:autoSpaceDN/>
        <w:spacing w:after="160" w:line="240" w:lineRule="auto"/>
        <w:ind w:left="567" w:hanging="141"/>
        <w:rPr>
          <w:rFonts w:eastAsia="Calibri"/>
          <w:szCs w:val="24"/>
        </w:rPr>
      </w:pPr>
      <w:r w:rsidRPr="008D7AE1">
        <w:rPr>
          <w:szCs w:val="24"/>
          <w:lang/>
        </w:rPr>
        <w:t xml:space="preserve">2.Učitelé informují na třídních </w:t>
      </w:r>
      <w:r w:rsidR="00A95AF9" w:rsidRPr="008D7AE1">
        <w:rPr>
          <w:szCs w:val="24"/>
          <w:lang/>
        </w:rPr>
        <w:t>schůzkách,</w:t>
      </w:r>
      <w:r w:rsidRPr="008D7AE1">
        <w:rPr>
          <w:szCs w:val="24"/>
          <w:lang/>
        </w:rPr>
        <w:t xml:space="preserve"> případně v konzultační dny nebo po předchozí domluvě se zákonnými zástupci.</w:t>
      </w:r>
    </w:p>
    <w:p w:rsidR="008D7AE1" w:rsidRPr="008D7AE1" w:rsidRDefault="008D7AE1" w:rsidP="006B5194">
      <w:pPr>
        <w:widowControl/>
        <w:autoSpaceDE/>
        <w:autoSpaceDN/>
        <w:spacing w:after="160" w:line="240" w:lineRule="auto"/>
        <w:ind w:left="567" w:hanging="141"/>
        <w:rPr>
          <w:rFonts w:eastAsia="Calibri"/>
          <w:szCs w:val="24"/>
        </w:rPr>
      </w:pPr>
      <w:r w:rsidRPr="008D7AE1">
        <w:rPr>
          <w:szCs w:val="24"/>
          <w:lang/>
        </w:rPr>
        <w:t>3.Učitel informuje vždy, jestliže o to zákonní zástupci žáka požádají.</w:t>
      </w:r>
    </w:p>
    <w:p w:rsidR="008D7AE1" w:rsidRPr="008D7AE1" w:rsidRDefault="008D7AE1" w:rsidP="006B5194">
      <w:pPr>
        <w:widowControl/>
        <w:autoSpaceDE/>
        <w:autoSpaceDN/>
        <w:spacing w:after="160" w:line="240" w:lineRule="auto"/>
        <w:ind w:left="567" w:hanging="141"/>
        <w:rPr>
          <w:rFonts w:eastAsia="Calibri"/>
          <w:szCs w:val="24"/>
        </w:rPr>
      </w:pPr>
      <w:r w:rsidRPr="008D7AE1">
        <w:rPr>
          <w:szCs w:val="24"/>
          <w:lang/>
        </w:rPr>
        <w:lastRenderedPageBreak/>
        <w:t>4.Třídní učitel v případě mimořádného zhoršení prospěchu nebo chování informuje zástupce bezprostředně a prokazatelným způsobem.</w:t>
      </w:r>
    </w:p>
    <w:p w:rsidR="005A3C59" w:rsidRPr="005A3C59" w:rsidRDefault="008D7AE1">
      <w:pPr>
        <w:pStyle w:val="Nadpis1"/>
      </w:pPr>
      <w:r w:rsidRPr="005A3C59">
        <w:rPr>
          <w:lang/>
        </w:rPr>
        <w:t xml:space="preserve">DALŠÍ USTANOVENÍ </w:t>
      </w:r>
    </w:p>
    <w:p w:rsidR="008D7AE1" w:rsidRPr="008D7AE1" w:rsidRDefault="008D7AE1" w:rsidP="006B5194">
      <w:pPr>
        <w:widowControl/>
        <w:autoSpaceDE/>
        <w:autoSpaceDN/>
        <w:spacing w:after="160" w:line="240" w:lineRule="auto"/>
        <w:ind w:firstLine="0"/>
        <w:rPr>
          <w:rFonts w:eastAsia="Calibri"/>
          <w:szCs w:val="24"/>
        </w:rPr>
      </w:pPr>
      <w:r w:rsidRPr="005A3C59">
        <w:rPr>
          <w:szCs w:val="24"/>
          <w:lang/>
        </w:rPr>
        <w:t xml:space="preserve"> z § 18 vyhlášky č.48/2005 o základním vzdělávání a některých</w:t>
      </w:r>
      <w:r w:rsidRPr="008D7AE1">
        <w:rPr>
          <w:szCs w:val="24"/>
          <w:lang/>
        </w:rPr>
        <w:t xml:space="preserve"> náležitostech plnění povinné školní docházky</w:t>
      </w:r>
    </w:p>
    <w:p w:rsidR="008D7AE1" w:rsidRPr="008D7AE1" w:rsidRDefault="008D7AE1" w:rsidP="00DA06F2">
      <w:pPr>
        <w:widowControl/>
        <w:autoSpaceDE/>
        <w:autoSpaceDN/>
        <w:spacing w:after="160" w:line="240" w:lineRule="auto"/>
        <w:ind w:left="567" w:hanging="397"/>
        <w:rPr>
          <w:rFonts w:eastAsia="Calibri"/>
          <w:szCs w:val="24"/>
        </w:rPr>
      </w:pPr>
      <w:r w:rsidRPr="008D7AE1">
        <w:rPr>
          <w:szCs w:val="24"/>
          <w:lang/>
        </w:rPr>
        <w:t>Zkoušky při plnění povinné školní docházky v zahraničí nebo v zahraniční škole na území ČR</w:t>
      </w:r>
    </w:p>
    <w:p w:rsidR="006B5194" w:rsidRPr="006B5194" w:rsidRDefault="008D7AE1">
      <w:pPr>
        <w:pStyle w:val="Odstavecseseznamem"/>
        <w:widowControl/>
        <w:numPr>
          <w:ilvl w:val="0"/>
          <w:numId w:val="17"/>
        </w:numPr>
        <w:autoSpaceDE/>
        <w:autoSpaceDN/>
        <w:spacing w:after="160" w:line="240" w:lineRule="auto"/>
        <w:ind w:left="567" w:hanging="397"/>
        <w:rPr>
          <w:rFonts w:eastAsia="Calibri"/>
          <w:szCs w:val="24"/>
        </w:rPr>
      </w:pPr>
      <w:r w:rsidRPr="006B5194">
        <w:rPr>
          <w:szCs w:val="24"/>
          <w:lang/>
        </w:rPr>
        <w:t xml:space="preserve">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w:t>
      </w:r>
    </w:p>
    <w:p w:rsidR="008D7AE1" w:rsidRPr="006B5194" w:rsidRDefault="008D7AE1" w:rsidP="00DA06F2">
      <w:pPr>
        <w:pStyle w:val="Odstavecseseznamem"/>
        <w:widowControl/>
        <w:numPr>
          <w:ilvl w:val="0"/>
          <w:numId w:val="0"/>
        </w:numPr>
        <w:autoSpaceDE/>
        <w:autoSpaceDN/>
        <w:spacing w:after="160" w:line="240" w:lineRule="auto"/>
        <w:ind w:left="567" w:hanging="397"/>
        <w:rPr>
          <w:rFonts w:eastAsia="Calibri"/>
          <w:szCs w:val="24"/>
        </w:rPr>
      </w:pPr>
      <w:r w:rsidRPr="006B5194">
        <w:rPr>
          <w:szCs w:val="24"/>
          <w:lang/>
        </w:rPr>
        <w:t>Zkouška se koná:</w:t>
      </w:r>
    </w:p>
    <w:p w:rsidR="006B5194" w:rsidRPr="006B5194" w:rsidRDefault="008D7AE1">
      <w:pPr>
        <w:pStyle w:val="Odstavecseseznamem"/>
        <w:widowControl/>
        <w:numPr>
          <w:ilvl w:val="0"/>
          <w:numId w:val="18"/>
        </w:numPr>
        <w:autoSpaceDE/>
        <w:autoSpaceDN/>
        <w:spacing w:after="160" w:line="240" w:lineRule="auto"/>
        <w:ind w:left="567" w:hanging="397"/>
        <w:rPr>
          <w:rFonts w:eastAsia="Calibri"/>
          <w:szCs w:val="24"/>
        </w:rPr>
      </w:pPr>
      <w:r w:rsidRPr="006B5194">
        <w:rPr>
          <w:szCs w:val="24"/>
          <w:lang/>
        </w:rPr>
        <w:t>ve všech ročnících ze vzdělávacího obsahu vzdělávacího oboru Český jazyk a literatura, stanoveného Rámcovým vzdělávacím programem pro základní vzdělávání.</w:t>
      </w:r>
    </w:p>
    <w:p w:rsidR="006B5194" w:rsidRPr="006B5194" w:rsidRDefault="008D7AE1">
      <w:pPr>
        <w:pStyle w:val="Odstavecseseznamem"/>
        <w:widowControl/>
        <w:numPr>
          <w:ilvl w:val="0"/>
          <w:numId w:val="18"/>
        </w:numPr>
        <w:autoSpaceDE/>
        <w:autoSpaceDN/>
        <w:spacing w:after="160" w:line="240" w:lineRule="auto"/>
        <w:ind w:left="567" w:hanging="397"/>
        <w:rPr>
          <w:rFonts w:eastAsia="Calibri"/>
          <w:szCs w:val="24"/>
        </w:rPr>
      </w:pPr>
      <w:r w:rsidRPr="006B5194">
        <w:rPr>
          <w:szCs w:val="24"/>
          <w:lang/>
        </w:rPr>
        <w:t xml:space="preserve">v posledních dvou ročnících prvního stupně ze vzdělávacího obsahu vlastivědné povahy vztahujícího se k České republice vzdělávacího oboru Člověk a jeho svět, stanoveného Rámcovým vzdělávacím programem pro </w:t>
      </w:r>
      <w:r w:rsidR="006B5194">
        <w:rPr>
          <w:szCs w:val="24"/>
          <w:lang/>
        </w:rPr>
        <w:t>zák</w:t>
      </w:r>
      <w:r w:rsidRPr="006B5194">
        <w:rPr>
          <w:szCs w:val="24"/>
          <w:lang/>
        </w:rPr>
        <w:t>ladní vzdělávání,</w:t>
      </w:r>
    </w:p>
    <w:p w:rsidR="006B5194" w:rsidRPr="006B5194" w:rsidRDefault="008D7AE1">
      <w:pPr>
        <w:pStyle w:val="Odstavecseseznamem"/>
        <w:widowControl/>
        <w:numPr>
          <w:ilvl w:val="0"/>
          <w:numId w:val="18"/>
        </w:numPr>
        <w:autoSpaceDE/>
        <w:autoSpaceDN/>
        <w:spacing w:after="160" w:line="240" w:lineRule="auto"/>
        <w:ind w:left="567" w:hanging="397"/>
        <w:rPr>
          <w:rFonts w:eastAsia="Calibri"/>
          <w:szCs w:val="24"/>
        </w:rPr>
      </w:pPr>
      <w:r w:rsidRPr="006B5194">
        <w:rPr>
          <w:szCs w:val="24"/>
          <w:lang/>
        </w:rPr>
        <w:t>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8D7AE1" w:rsidRPr="0044015E" w:rsidRDefault="008D7AE1">
      <w:pPr>
        <w:pStyle w:val="Odstavecseseznamem"/>
        <w:widowControl/>
        <w:numPr>
          <w:ilvl w:val="0"/>
          <w:numId w:val="17"/>
        </w:numPr>
        <w:autoSpaceDE/>
        <w:autoSpaceDN/>
        <w:spacing w:after="160" w:line="240" w:lineRule="auto"/>
        <w:ind w:left="567" w:hanging="397"/>
        <w:rPr>
          <w:rFonts w:eastAsia="Calibri"/>
          <w:szCs w:val="24"/>
        </w:rPr>
      </w:pPr>
      <w:r w:rsidRPr="0044015E">
        <w:rPr>
          <w:szCs w:val="24"/>
          <w:lang/>
        </w:rPr>
        <w:t>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rsidR="008D7AE1" w:rsidRPr="00DA06F2" w:rsidRDefault="008D7AE1">
      <w:pPr>
        <w:pStyle w:val="Odstavecseseznamem"/>
        <w:numPr>
          <w:ilvl w:val="0"/>
          <w:numId w:val="17"/>
        </w:numPr>
      </w:pPr>
      <w:r w:rsidRPr="00DA06F2">
        <w:rPr>
          <w:lang/>
        </w:rPr>
        <w:t>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p>
    <w:p w:rsidR="0044015E" w:rsidRPr="00DA06F2" w:rsidRDefault="008D7AE1">
      <w:pPr>
        <w:pStyle w:val="Odstavecseseznamem"/>
        <w:numPr>
          <w:ilvl w:val="0"/>
          <w:numId w:val="17"/>
        </w:numPr>
        <w:tabs>
          <w:tab w:val="clear" w:pos="935"/>
          <w:tab w:val="clear" w:pos="936"/>
        </w:tabs>
      </w:pPr>
      <w:r w:rsidRPr="00DA06F2">
        <w:rPr>
          <w:lang/>
        </w:rPr>
        <w:t>Pokračuje-li žák, který konal zkoušky podle odstavce 1, v plnění povinné školní docházky v kmenové škole, zařadí ho ředitel kmenové školy do příslušného ročníku podle výsledků zkoušek.</w:t>
      </w:r>
    </w:p>
    <w:p w:rsidR="008D7AE1" w:rsidRPr="00EB2F01" w:rsidRDefault="008D7AE1">
      <w:pPr>
        <w:pStyle w:val="Odstavecseseznamem"/>
        <w:numPr>
          <w:ilvl w:val="0"/>
          <w:numId w:val="17"/>
        </w:numPr>
        <w:tabs>
          <w:tab w:val="clear" w:pos="935"/>
          <w:tab w:val="clear" w:pos="936"/>
        </w:tabs>
        <w:rPr>
          <w:rFonts w:eastAsia="Calibri"/>
        </w:rPr>
      </w:pPr>
      <w:r w:rsidRPr="00DA06F2">
        <w:rPr>
          <w:lang/>
        </w:rPr>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8D7AE1" w:rsidRPr="00DA06F2" w:rsidRDefault="008D7AE1">
      <w:pPr>
        <w:pStyle w:val="Odstavecseseznamem"/>
        <w:numPr>
          <w:ilvl w:val="0"/>
          <w:numId w:val="17"/>
        </w:numPr>
        <w:tabs>
          <w:tab w:val="clear" w:pos="935"/>
          <w:tab w:val="clear" w:pos="936"/>
        </w:tabs>
      </w:pPr>
      <w:r w:rsidRPr="00DA06F2">
        <w:rPr>
          <w:lang/>
        </w:rPr>
        <w:t xml:space="preserve">Žák, který plní povinnou školní docházku formou individuální výuky v zahraničí, </w:t>
      </w:r>
      <w:r w:rsidRPr="00DA06F2">
        <w:rPr>
          <w:lang/>
        </w:rPr>
        <w:lastRenderedPageBreak/>
        <w:t>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p>
    <w:p w:rsidR="008D7AE1" w:rsidRPr="00DA06F2" w:rsidRDefault="008D7AE1">
      <w:pPr>
        <w:pStyle w:val="Odstavecseseznamem"/>
        <w:numPr>
          <w:ilvl w:val="0"/>
          <w:numId w:val="17"/>
        </w:numPr>
        <w:tabs>
          <w:tab w:val="clear" w:pos="935"/>
          <w:tab w:val="clear" w:pos="936"/>
        </w:tabs>
      </w:pPr>
      <w:r w:rsidRPr="00DA06F2">
        <w:rPr>
          <w:lang/>
        </w:rPr>
        <w:t>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p>
    <w:p w:rsidR="008D7AE1" w:rsidRPr="00DA06F2" w:rsidRDefault="008D7AE1">
      <w:pPr>
        <w:pStyle w:val="Odstavecseseznamem"/>
        <w:numPr>
          <w:ilvl w:val="0"/>
          <w:numId w:val="17"/>
        </w:numPr>
        <w:tabs>
          <w:tab w:val="clear" w:pos="935"/>
          <w:tab w:val="clear" w:pos="936"/>
        </w:tabs>
      </w:pPr>
      <w:r w:rsidRPr="00DA06F2">
        <w:rPr>
          <w:lang/>
        </w:rPr>
        <w:t>Pokračuje-li žák, který konal zkoušky podle odstavce 1, v plnění povinné školní docházky v kmenové škole, zařadí ho ředitel kmenové školy do příslušného ročníku podle výsledků zkoušek.</w:t>
      </w:r>
    </w:p>
    <w:p w:rsidR="008D7AE1" w:rsidRPr="00DA06F2" w:rsidRDefault="008D7AE1">
      <w:pPr>
        <w:pStyle w:val="Odstavecseseznamem"/>
        <w:numPr>
          <w:ilvl w:val="0"/>
          <w:numId w:val="17"/>
        </w:numPr>
        <w:tabs>
          <w:tab w:val="clear" w:pos="935"/>
          <w:tab w:val="clear" w:pos="936"/>
        </w:tabs>
      </w:pPr>
      <w:r w:rsidRPr="00DA06F2">
        <w:rPr>
          <w:lang/>
        </w:rPr>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8D7AE1" w:rsidRPr="00DA06F2" w:rsidRDefault="008D7AE1">
      <w:pPr>
        <w:pStyle w:val="Odstavecseseznamem"/>
        <w:numPr>
          <w:ilvl w:val="0"/>
          <w:numId w:val="17"/>
        </w:numPr>
        <w:tabs>
          <w:tab w:val="clear" w:pos="935"/>
          <w:tab w:val="clear" w:pos="936"/>
        </w:tabs>
      </w:pPr>
      <w:r w:rsidRPr="00DA06F2">
        <w:rPr>
          <w:lang/>
        </w:rPr>
        <w:t>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p>
    <w:p w:rsidR="008D7AE1" w:rsidRPr="00DA06F2" w:rsidRDefault="008D7AE1">
      <w:pPr>
        <w:pStyle w:val="Odstavecseseznamem"/>
        <w:numPr>
          <w:ilvl w:val="0"/>
          <w:numId w:val="17"/>
        </w:numPr>
        <w:tabs>
          <w:tab w:val="clear" w:pos="935"/>
          <w:tab w:val="clear" w:pos="936"/>
        </w:tabs>
      </w:pPr>
      <w:r w:rsidRPr="00DA06F2">
        <w:rPr>
          <w:lang/>
        </w:rPr>
        <w:t xml:space="preserve">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w:t>
      </w:r>
      <w:r w:rsidR="00A95AF9" w:rsidRPr="00DA06F2">
        <w:rPr>
          <w:lang/>
        </w:rPr>
        <w:t>ověřenéh</w:t>
      </w:r>
      <w:r w:rsidR="00A95AF9" w:rsidRPr="00EB2F01">
        <w:rPr>
          <w:lang/>
        </w:rPr>
        <w:t>o</w:t>
      </w:r>
      <w:r w:rsidR="00A95AF9" w:rsidRPr="00DA06F2">
        <w:rPr>
          <w:lang/>
        </w:rPr>
        <w:t xml:space="preserve"> překladu</w:t>
      </w:r>
      <w:r w:rsidRPr="00DA06F2">
        <w:rPr>
          <w:lang/>
        </w:rPr>
        <w:t>. Po vykonání zkoušky vydá ředitel kmenové školy žákovi vysvědčení.</w:t>
      </w:r>
    </w:p>
    <w:p w:rsidR="008D7AE1" w:rsidRPr="00DA06F2" w:rsidRDefault="008D7AE1">
      <w:pPr>
        <w:pStyle w:val="Odstavecseseznamem"/>
        <w:numPr>
          <w:ilvl w:val="0"/>
          <w:numId w:val="17"/>
        </w:numPr>
        <w:tabs>
          <w:tab w:val="clear" w:pos="935"/>
          <w:tab w:val="clear" w:pos="936"/>
        </w:tabs>
      </w:pPr>
      <w:r w:rsidRPr="00DA06F2">
        <w:rPr>
          <w:lang/>
        </w:rPr>
        <w:t>Pokračuje-li žák v plnění povinné školní docházky v kmenové škole, zařadí ho ředitel kmenové školy do příslušného ročníku podle výsledků zkoušek.</w:t>
      </w:r>
    </w:p>
    <w:p w:rsidR="008D7AE1" w:rsidRPr="00EB2F01" w:rsidRDefault="008D7AE1">
      <w:pPr>
        <w:pStyle w:val="Odstavecseseznamem"/>
        <w:numPr>
          <w:ilvl w:val="0"/>
          <w:numId w:val="17"/>
        </w:numPr>
        <w:tabs>
          <w:tab w:val="clear" w:pos="935"/>
          <w:tab w:val="clear" w:pos="936"/>
        </w:tabs>
        <w:rPr>
          <w:rFonts w:eastAsia="Calibri"/>
        </w:rPr>
      </w:pPr>
      <w:r w:rsidRPr="00DA06F2">
        <w:rPr>
          <w:lang/>
        </w:rPr>
        <w:t xml:space="preserve">Žákovi, který plní povinnou školní docházku ve škole mimo území České republiky podle § 38 odst. 1 písm. a) školského zákona a nekonal zkoušky, vydá ředitel kmenové </w:t>
      </w:r>
      <w:r w:rsidRPr="00EB2F01">
        <w:rPr>
          <w:lang/>
        </w:rPr>
        <w:t>školy vysvědčení, jestliže</w:t>
      </w:r>
    </w:p>
    <w:p w:rsidR="008D7AE1" w:rsidRPr="008D7AE1" w:rsidRDefault="008D7AE1" w:rsidP="00DA06F2">
      <w:pPr>
        <w:widowControl/>
        <w:autoSpaceDE/>
        <w:autoSpaceDN/>
        <w:spacing w:after="160" w:line="240" w:lineRule="auto"/>
        <w:ind w:left="567" w:hanging="397"/>
        <w:rPr>
          <w:rFonts w:eastAsia="Calibri"/>
          <w:szCs w:val="24"/>
        </w:rPr>
      </w:pPr>
      <w:r w:rsidRPr="008D7AE1">
        <w:rPr>
          <w:szCs w:val="24"/>
          <w:lang/>
        </w:rPr>
        <w:t>a) ve vzdělávacím programu školy mimo území České republiky je na základě mezinárodní smlouvy nebo v dohodě s Ministerstvem školství, mládeže a tělovýchovy zařazen vzdělávací obsah podle § 18 odst. 1 a žák byl z tohoto obsahu hodnocen, nebo</w:t>
      </w:r>
    </w:p>
    <w:p w:rsidR="008D7AE1" w:rsidRPr="008D7AE1" w:rsidRDefault="008D7AE1" w:rsidP="00DA06F2">
      <w:pPr>
        <w:widowControl/>
        <w:autoSpaceDE/>
        <w:autoSpaceDN/>
        <w:spacing w:after="160" w:line="240" w:lineRule="auto"/>
        <w:ind w:left="567" w:hanging="397"/>
        <w:rPr>
          <w:rFonts w:eastAsia="Calibri"/>
          <w:szCs w:val="24"/>
        </w:rPr>
      </w:pPr>
      <w:r w:rsidRPr="008D7AE1">
        <w:rPr>
          <w:szCs w:val="24"/>
          <w:lang/>
        </w:rPr>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8D7AE1" w:rsidRPr="00EB2F01" w:rsidRDefault="008D7AE1">
      <w:pPr>
        <w:pStyle w:val="Odstavecseseznamem"/>
        <w:widowControl/>
        <w:numPr>
          <w:ilvl w:val="0"/>
          <w:numId w:val="17"/>
        </w:numPr>
        <w:autoSpaceDE/>
        <w:autoSpaceDN/>
        <w:spacing w:after="160" w:line="240" w:lineRule="auto"/>
        <w:rPr>
          <w:rFonts w:eastAsia="Calibri"/>
          <w:szCs w:val="24"/>
        </w:rPr>
      </w:pPr>
      <w:r w:rsidRPr="00EB2F01">
        <w:rPr>
          <w:szCs w:val="24"/>
          <w:lang/>
        </w:rPr>
        <w:t xml:space="preserve">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w:t>
      </w:r>
      <w:r w:rsidRPr="00EB2F01">
        <w:rPr>
          <w:szCs w:val="24"/>
          <w:lang/>
        </w:rPr>
        <w:lastRenderedPageBreak/>
        <w:t>vysvědčení a v souladu s mezinárodní smlouvou nekonal zkoušky, ředitel kmenové školy vydá vysvědčení.</w:t>
      </w:r>
    </w:p>
    <w:p w:rsidR="00DA06F2" w:rsidRPr="00EB2F01" w:rsidRDefault="008D7AE1">
      <w:pPr>
        <w:pStyle w:val="Odstavecseseznamem"/>
        <w:widowControl/>
        <w:numPr>
          <w:ilvl w:val="0"/>
          <w:numId w:val="19"/>
        </w:numPr>
        <w:autoSpaceDE/>
        <w:autoSpaceDN/>
        <w:spacing w:after="160" w:line="240" w:lineRule="auto"/>
        <w:rPr>
          <w:rFonts w:eastAsia="Calibri"/>
          <w:szCs w:val="24"/>
        </w:rPr>
      </w:pPr>
      <w:r w:rsidRPr="00EB2F01">
        <w:rPr>
          <w:szCs w:val="24"/>
          <w:lang/>
        </w:rPr>
        <w:t>Ředitel kmenové školy vydá vysvědčení za období nejméně jednoho pololetí školního roku, nejdéle však za období dvou školních roků. Hodnocení ze vzdělávacíh 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odst.1.</w:t>
      </w:r>
    </w:p>
    <w:p w:rsidR="008D7AE1" w:rsidRPr="00EB2F01" w:rsidRDefault="008D7AE1">
      <w:pPr>
        <w:pStyle w:val="Odstavecseseznamem"/>
        <w:widowControl/>
        <w:numPr>
          <w:ilvl w:val="0"/>
          <w:numId w:val="19"/>
        </w:numPr>
        <w:autoSpaceDE/>
        <w:autoSpaceDN/>
        <w:spacing w:after="160" w:line="240" w:lineRule="auto"/>
        <w:rPr>
          <w:rFonts w:eastAsia="Calibri"/>
          <w:szCs w:val="24"/>
        </w:rPr>
      </w:pPr>
      <w:r w:rsidRPr="00EB2F01">
        <w:rPr>
          <w:szCs w:val="24"/>
          <w:lang/>
        </w:rPr>
        <w:t>Pokračuje-li žák, kterému ředitel kmenové školy vydal vysvědčení, v plnění povinné školní docházky v kmenové škole, zařadí jej ředitel kmenové školy do příslušného ročníku na základě tohoto vysvědčení.</w:t>
      </w:r>
    </w:p>
    <w:p w:rsidR="008D7AE1" w:rsidRPr="00EB2F01" w:rsidRDefault="008D7AE1">
      <w:pPr>
        <w:pStyle w:val="Odstavecseseznamem"/>
        <w:widowControl/>
        <w:numPr>
          <w:ilvl w:val="0"/>
          <w:numId w:val="19"/>
        </w:numPr>
        <w:autoSpaceDE/>
        <w:autoSpaceDN/>
        <w:spacing w:after="160" w:line="240" w:lineRule="auto"/>
        <w:rPr>
          <w:rFonts w:eastAsia="Calibri"/>
          <w:szCs w:val="24"/>
        </w:rPr>
      </w:pPr>
      <w:r w:rsidRPr="00EB2F01">
        <w:rPr>
          <w:szCs w:val="24"/>
          <w:lang/>
        </w:rPr>
        <w:t>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p>
    <w:p w:rsidR="008D7AE1" w:rsidRPr="00EB2F01" w:rsidRDefault="008D7AE1">
      <w:pPr>
        <w:pStyle w:val="Odstavecseseznamem"/>
        <w:widowControl/>
        <w:numPr>
          <w:ilvl w:val="0"/>
          <w:numId w:val="19"/>
        </w:numPr>
        <w:autoSpaceDE/>
        <w:autoSpaceDN/>
        <w:spacing w:after="160" w:line="240" w:lineRule="auto"/>
        <w:rPr>
          <w:rFonts w:eastAsia="Calibri"/>
          <w:szCs w:val="24"/>
        </w:rPr>
      </w:pPr>
      <w:r w:rsidRPr="00EB2F01">
        <w:rPr>
          <w:szCs w:val="24"/>
          <w:lang/>
        </w:rPr>
        <w:t xml:space="preserve">Žáka, na kterého se vztahuje povinná školní docházka a který nekonal zkoušky podle §18 až </w:t>
      </w:r>
      <w:r w:rsidR="00A95AF9" w:rsidRPr="00EB2F01">
        <w:rPr>
          <w:szCs w:val="24"/>
          <w:lang/>
        </w:rPr>
        <w:t>18 b</w:t>
      </w:r>
      <w:r w:rsidRPr="00EB2F01">
        <w:rPr>
          <w:szCs w:val="24"/>
          <w:lang/>
        </w:rPr>
        <w:t xml:space="preserve"> z jiných než touto vyhláškou stanovených důvodů, zařazuje ředitel kmenové školy do příslušného ročníku po zjištění úrovně jeho dosavadního vzdělání a znalosti vyučovacího jazyka.</w:t>
      </w:r>
    </w:p>
    <w:p w:rsidR="008D7AE1" w:rsidRDefault="008D7AE1" w:rsidP="0044015E">
      <w:pPr>
        <w:widowControl/>
        <w:autoSpaceDE/>
        <w:autoSpaceDN/>
        <w:spacing w:after="160" w:line="259" w:lineRule="auto"/>
        <w:ind w:left="284" w:hanging="114"/>
        <w:rPr>
          <w:rFonts w:ascii="Calibri" w:eastAsia="Calibri" w:hAnsi="Calibri"/>
        </w:rPr>
      </w:pPr>
    </w:p>
    <w:p w:rsidR="00A2469B" w:rsidRDefault="00A2469B" w:rsidP="0044015E">
      <w:pPr>
        <w:widowControl/>
        <w:autoSpaceDE/>
        <w:autoSpaceDN/>
        <w:spacing w:after="160" w:line="259" w:lineRule="auto"/>
        <w:ind w:left="284" w:hanging="114"/>
        <w:rPr>
          <w:rFonts w:ascii="Calibri" w:eastAsia="Calibri" w:hAnsi="Calibri"/>
        </w:rPr>
      </w:pPr>
    </w:p>
    <w:p w:rsidR="00A2469B" w:rsidRDefault="00A2469B" w:rsidP="0044015E">
      <w:pPr>
        <w:widowControl/>
        <w:autoSpaceDE/>
        <w:autoSpaceDN/>
        <w:spacing w:after="160" w:line="259" w:lineRule="auto"/>
        <w:ind w:left="284" w:hanging="114"/>
        <w:rPr>
          <w:rFonts w:ascii="Calibri" w:eastAsia="Calibri" w:hAnsi="Calibri"/>
        </w:rPr>
      </w:pPr>
    </w:p>
    <w:p w:rsidR="00A2469B" w:rsidRDefault="00A2469B" w:rsidP="0044015E">
      <w:pPr>
        <w:widowControl/>
        <w:autoSpaceDE/>
        <w:autoSpaceDN/>
        <w:spacing w:after="160" w:line="259" w:lineRule="auto"/>
        <w:ind w:left="284" w:hanging="114"/>
        <w:rPr>
          <w:rFonts w:ascii="Calibri" w:eastAsia="Calibri" w:hAnsi="Calibri"/>
        </w:rPr>
      </w:pPr>
    </w:p>
    <w:p w:rsidR="00A2469B" w:rsidRDefault="00A2469B" w:rsidP="0044015E">
      <w:pPr>
        <w:widowControl/>
        <w:autoSpaceDE/>
        <w:autoSpaceDN/>
        <w:spacing w:after="160" w:line="259" w:lineRule="auto"/>
        <w:ind w:left="284" w:hanging="114"/>
        <w:rPr>
          <w:rFonts w:ascii="Calibri" w:eastAsia="Calibri" w:hAnsi="Calibri"/>
        </w:rPr>
      </w:pPr>
    </w:p>
    <w:p w:rsidR="00A2469B" w:rsidRDefault="00A2469B" w:rsidP="0044015E">
      <w:pPr>
        <w:widowControl/>
        <w:autoSpaceDE/>
        <w:autoSpaceDN/>
        <w:spacing w:after="160" w:line="259" w:lineRule="auto"/>
        <w:ind w:left="284" w:hanging="114"/>
        <w:rPr>
          <w:rFonts w:eastAsia="Calibri"/>
        </w:rPr>
      </w:pPr>
      <w:r w:rsidRPr="00A2469B">
        <w:rPr>
          <w:rFonts w:eastAsia="Calibri"/>
        </w:rPr>
        <w:t>V </w:t>
      </w:r>
      <w:proofErr w:type="spellStart"/>
      <w:r w:rsidRPr="00A2469B">
        <w:rPr>
          <w:rFonts w:eastAsia="Calibri"/>
        </w:rPr>
        <w:t>Chrášťanech</w:t>
      </w:r>
      <w:proofErr w:type="spellEnd"/>
      <w:r w:rsidRPr="00A2469B">
        <w:rPr>
          <w:rFonts w:eastAsia="Calibri"/>
        </w:rPr>
        <w:t xml:space="preserve"> </w:t>
      </w:r>
      <w:proofErr w:type="gramStart"/>
      <w:r>
        <w:rPr>
          <w:rFonts w:eastAsia="Calibri"/>
        </w:rPr>
        <w:t>30.8.2022</w:t>
      </w:r>
      <w:proofErr w:type="gramEnd"/>
      <w:r>
        <w:rPr>
          <w:rFonts w:eastAsia="Calibri"/>
        </w:rPr>
        <w:tab/>
      </w:r>
      <w:r>
        <w:rPr>
          <w:rFonts w:eastAsia="Calibri"/>
        </w:rPr>
        <w:tab/>
      </w:r>
      <w:r>
        <w:rPr>
          <w:rFonts w:eastAsia="Calibri"/>
        </w:rPr>
        <w:tab/>
      </w:r>
      <w:r>
        <w:rPr>
          <w:rFonts w:eastAsia="Calibri"/>
        </w:rPr>
        <w:tab/>
        <w:t>……………………………..</w:t>
      </w:r>
    </w:p>
    <w:p w:rsidR="00A2469B" w:rsidRDefault="00A2469B" w:rsidP="00A2469B">
      <w:pPr>
        <w:widowControl/>
        <w:autoSpaceDE/>
        <w:autoSpaceDN/>
        <w:spacing w:after="160" w:line="259" w:lineRule="auto"/>
        <w:ind w:left="284" w:hanging="114"/>
        <w:jc w:val="left"/>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Mgr. Eva Hvězdová   </w:t>
      </w:r>
      <w:r>
        <w:rPr>
          <w:rFonts w:eastAsia="Calibri"/>
        </w:rPr>
        <w:br/>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ředitelka školy                                               </w:t>
      </w:r>
      <w:r>
        <w:rPr>
          <w:rFonts w:eastAsia="Calibri"/>
        </w:rPr>
        <w:br/>
      </w:r>
    </w:p>
    <w:p w:rsidR="00A2469B" w:rsidRPr="00A2469B" w:rsidRDefault="00A2469B" w:rsidP="0044015E">
      <w:pPr>
        <w:widowControl/>
        <w:autoSpaceDE/>
        <w:autoSpaceDN/>
        <w:spacing w:after="160" w:line="259" w:lineRule="auto"/>
        <w:ind w:left="284" w:hanging="114"/>
        <w:rPr>
          <w:rFonts w:eastAsia="Calibri"/>
        </w:rPr>
      </w:pPr>
    </w:p>
    <w:p w:rsidR="00010FBA" w:rsidRPr="008D7AE1" w:rsidRDefault="00010FBA" w:rsidP="0044015E">
      <w:pPr>
        <w:ind w:left="284" w:hanging="114"/>
      </w:pPr>
    </w:p>
    <w:sectPr w:rsidR="00010FBA" w:rsidRPr="008D7AE1" w:rsidSect="00220C41">
      <w:footerReference w:type="default" r:id="rId7"/>
      <w:type w:val="continuous"/>
      <w:pgSz w:w="11910" w:h="16840" w:code="9"/>
      <w:pgMar w:top="1276" w:right="1417" w:bottom="1417" w:left="1418" w:header="0" w:footer="75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AFF" w:rsidRDefault="007A3AFF">
      <w:pPr>
        <w:spacing w:line="240" w:lineRule="auto"/>
      </w:pPr>
      <w:r>
        <w:rPr>
          <w:lang/>
        </w:rPr>
        <w:separator/>
      </w:r>
    </w:p>
  </w:endnote>
  <w:endnote w:type="continuationSeparator" w:id="0">
    <w:p w:rsidR="007A3AFF" w:rsidRDefault="007A3AFF">
      <w:pPr>
        <w:spacing w:line="240" w:lineRule="auto"/>
      </w:pPr>
      <w:r>
        <w:rPr>
          <w:lang/>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DC" w:rsidRDefault="00643931">
    <w:pPr>
      <w:pStyle w:val="Zkladntext"/>
      <w:spacing w:line="14" w:lineRule="auto"/>
      <w:rPr>
        <w:sz w:val="20"/>
      </w:rPr>
    </w:pPr>
    <w:r w:rsidRPr="00643931">
      <w:rPr>
        <w:noProof/>
        <w:lang/>
      </w:rPr>
      <w:pict>
        <v:shapetype id="_x0000_t202" coordsize="21600,21600" o:spt="202" path="m,l,21600r21600,l21600,xe">
          <v:stroke joinstyle="miter"/>
          <v:path gradientshapeok="t" o:connecttype="rect"/>
        </v:shapetype>
        <v:shape id="Textové pole 3" o:spid="_x0000_s1026" type="#_x0000_t202" style="position:absolute;left:0;text-align:left;margin-left:289.25pt;margin-top:791.85pt;width:19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" filled="f" stroked="f">
          <v:textbox inset="0,0,0,0">
            <w:txbxContent>
              <w:p w:rsidR="00B716DC" w:rsidRDefault="00643931">
                <w:pPr>
                  <w:pStyle w:val="Zkladntext"/>
                  <w:spacing w:before="10"/>
                  <w:ind w:left="60"/>
                </w:pPr>
                <w:r>
                  <w:rPr>
                    <w:spacing w:val="-5"/>
                    <w:lang/>
                  </w:rPr>
                  <w:fldChar w:fldCharType="begin"/>
                </w:r>
                <w:r w:rsidR="00F667A5">
                  <w:rPr>
                    <w:spacing w:val="-5"/>
                    <w:lang/>
                  </w:rPr>
                  <w:instrText xml:space="preserve"> PAGE </w:instrText>
                </w:r>
                <w:r>
                  <w:rPr>
                    <w:spacing w:val="-5"/>
                    <w:lang/>
                  </w:rPr>
                  <w:fldChar w:fldCharType="separate"/>
                </w:r>
                <w:r w:rsidR="00AA44DF">
                  <w:rPr>
                    <w:noProof/>
                    <w:spacing w:val="-5"/>
                    <w:lang/>
                  </w:rPr>
                  <w:t>6</w:t>
                </w:r>
                <w:r>
                  <w:rPr>
                    <w:spacing w:val="-5"/>
                    <w:lang/>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AFF" w:rsidRDefault="007A3AFF">
      <w:pPr>
        <w:spacing w:line="240" w:lineRule="auto"/>
      </w:pPr>
      <w:r>
        <w:rPr>
          <w:lang/>
        </w:rPr>
        <w:separator/>
      </w:r>
    </w:p>
  </w:footnote>
  <w:footnote w:type="continuationSeparator" w:id="0">
    <w:p w:rsidR="007A3AFF" w:rsidRDefault="007A3AFF">
      <w:pPr>
        <w:spacing w:line="240" w:lineRule="auto"/>
      </w:pPr>
      <w:r>
        <w:rPr>
          <w:lang/>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BB1"/>
    <w:multiLevelType w:val="multilevel"/>
    <w:tmpl w:val="74BE0888"/>
    <w:lvl w:ilvl="0">
      <w:start w:val="1"/>
      <w:numFmt w:val="upperRoman"/>
      <w:lvlText w:val="%1."/>
      <w:lvlJc w:val="right"/>
      <w:pPr>
        <w:ind w:left="0" w:firstLine="0"/>
      </w:pPr>
    </w:lvl>
    <w:lvl w:ilvl="1">
      <w:start w:val="1"/>
      <w:numFmt w:val="decimal"/>
      <w:lvlText w:val="%2."/>
      <w:lvlJc w:val="left"/>
      <w:pPr>
        <w:ind w:left="360" w:hanging="360"/>
      </w:pPr>
    </w:lvl>
    <w:lvl w:ilvl="2">
      <w:start w:val="1"/>
      <w:numFmt w:val="none"/>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pStyle w:val="Nadpis6"/>
      <w:suff w:val="nothing"/>
      <w:lvlText w:val=""/>
      <w:lvlJc w:val="left"/>
      <w:pPr>
        <w:ind w:left="0" w:firstLine="0"/>
      </w:p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none"/>
      <w:pStyle w:val="Nadpis9"/>
      <w:suff w:val="nothing"/>
      <w:lvlText w:val=""/>
      <w:lvlJc w:val="left"/>
      <w:pPr>
        <w:ind w:left="0" w:firstLine="0"/>
      </w:pPr>
    </w:lvl>
  </w:abstractNum>
  <w:abstractNum w:abstractNumId="1">
    <w:nsid w:val="035579C1"/>
    <w:multiLevelType w:val="hybridMultilevel"/>
    <w:tmpl w:val="778A8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4944E2"/>
    <w:multiLevelType w:val="hybridMultilevel"/>
    <w:tmpl w:val="A7B695B2"/>
    <w:lvl w:ilvl="0" w:tplc="2AA66756">
      <w:start w:val="1"/>
      <w:numFmt w:val="lowerLetter"/>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3">
    <w:nsid w:val="11582160"/>
    <w:multiLevelType w:val="hybridMultilevel"/>
    <w:tmpl w:val="40A67A52"/>
    <w:lvl w:ilvl="0" w:tplc="8C20126E">
      <w:numFmt w:val="bullet"/>
      <w:pStyle w:val="Odstavecseseznamem"/>
      <w:lvlText w:val="•"/>
      <w:lvlJc w:val="left"/>
      <w:pPr>
        <w:ind w:left="1070" w:hanging="360"/>
      </w:pPr>
      <w:rPr>
        <w:rFonts w:hint="default"/>
        <w:lang w:val="cs-CZ"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4385388"/>
    <w:multiLevelType w:val="hybridMultilevel"/>
    <w:tmpl w:val="DFAC5F42"/>
    <w:lvl w:ilvl="0" w:tplc="F9467EE4">
      <w:start w:val="1"/>
      <w:numFmt w:val="decimal"/>
      <w:pStyle w:val="Nadpis2"/>
      <w:lvlText w:val="%1."/>
      <w:lvlJc w:val="left"/>
      <w:pPr>
        <w:ind w:left="1567" w:hanging="214"/>
      </w:pPr>
      <w:rPr>
        <w:rFonts w:hint="default"/>
        <w:spacing w:val="-1"/>
        <w:w w:val="10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8441B1D"/>
    <w:multiLevelType w:val="hybridMultilevel"/>
    <w:tmpl w:val="A00ED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F280661"/>
    <w:multiLevelType w:val="hybridMultilevel"/>
    <w:tmpl w:val="558422A0"/>
    <w:lvl w:ilvl="0" w:tplc="B238A0DC">
      <w:start w:val="1"/>
      <w:numFmt w:val="upperRoman"/>
      <w:pStyle w:val="Nadpis1"/>
      <w:lvlText w:val="%1."/>
      <w:lvlJc w:val="right"/>
      <w:pPr>
        <w:ind w:left="1713" w:hanging="360"/>
      </w:pPr>
      <w:rPr>
        <w:rFonts w:hint="default"/>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7">
    <w:nsid w:val="28015EC6"/>
    <w:multiLevelType w:val="hybridMultilevel"/>
    <w:tmpl w:val="A2727D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B60391C"/>
    <w:multiLevelType w:val="hybridMultilevel"/>
    <w:tmpl w:val="ED3E2786"/>
    <w:lvl w:ilvl="0" w:tplc="852C6A5C">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9">
    <w:nsid w:val="317C3077"/>
    <w:multiLevelType w:val="hybridMultilevel"/>
    <w:tmpl w:val="FACE6A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7974D90"/>
    <w:multiLevelType w:val="multilevel"/>
    <w:tmpl w:val="903CEC82"/>
    <w:lvl w:ilvl="0">
      <w:start w:val="1"/>
      <w:numFmt w:val="upperRoman"/>
      <w:lvlText w:val="%1."/>
      <w:lvlJc w:val="right"/>
      <w:pPr>
        <w:ind w:left="0" w:firstLine="0"/>
      </w:pPr>
    </w:lvl>
    <w:lvl w:ilvl="1">
      <w:start w:val="1"/>
      <w:numFmt w:val="decimal"/>
      <w:lvlText w:val="%2."/>
      <w:lvlJc w:val="left"/>
      <w:pPr>
        <w:ind w:left="360" w:hanging="360"/>
      </w:pPr>
    </w:lvl>
    <w:lvl w:ilvl="2">
      <w:start w:val="1"/>
      <w:numFmt w:val="upperLetter"/>
      <w:pStyle w:val="Nadpis3"/>
      <w:lvlText w:val="%3."/>
      <w:lvlJc w:val="left"/>
      <w:pPr>
        <w:ind w:left="36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7CC55B8"/>
    <w:multiLevelType w:val="hybridMultilevel"/>
    <w:tmpl w:val="6EAE905E"/>
    <w:lvl w:ilvl="0" w:tplc="26FCE19E">
      <w:start w:val="1"/>
      <w:numFmt w:val="decimal"/>
      <w:lvlText w:val="%1."/>
      <w:lvlJc w:val="left"/>
      <w:pPr>
        <w:ind w:left="530" w:hanging="360"/>
      </w:pPr>
      <w:rPr>
        <w:rFonts w:ascii="Times New Roman" w:eastAsia="Times New Roman" w:hAnsi="Times New Roman" w:cs="Times New Roman" w:hint="default"/>
        <w:b w:val="0"/>
        <w:bCs w:val="0"/>
        <w:i w:val="0"/>
        <w:iCs w:val="0"/>
        <w:w w:val="100"/>
        <w:sz w:val="24"/>
        <w:szCs w:val="24"/>
        <w:lang w:val="cs-CZ" w:eastAsia="en-US" w:bidi="ar-SA"/>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12">
    <w:nsid w:val="37CF385C"/>
    <w:multiLevelType w:val="hybridMultilevel"/>
    <w:tmpl w:val="AB2C2F82"/>
    <w:lvl w:ilvl="0" w:tplc="1C0A1264">
      <w:numFmt w:val="bullet"/>
      <w:lvlText w:val="•"/>
      <w:lvlJc w:val="left"/>
      <w:pPr>
        <w:ind w:left="720" w:hanging="360"/>
      </w:pPr>
      <w:rPr>
        <w:rFonts w:hint="default"/>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C413D0A"/>
    <w:multiLevelType w:val="hybridMultilevel"/>
    <w:tmpl w:val="AB2E99F2"/>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4">
    <w:nsid w:val="4902163A"/>
    <w:multiLevelType w:val="hybridMultilevel"/>
    <w:tmpl w:val="AB8EDA3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5">
    <w:nsid w:val="55A446E7"/>
    <w:multiLevelType w:val="hybridMultilevel"/>
    <w:tmpl w:val="8E6C3AE4"/>
    <w:lvl w:ilvl="0" w:tplc="1C0A1264">
      <w:numFmt w:val="bullet"/>
      <w:lvlText w:val="•"/>
      <w:lvlJc w:val="left"/>
      <w:pPr>
        <w:ind w:left="720" w:hanging="360"/>
      </w:pPr>
      <w:rPr>
        <w:rFonts w:hint="default"/>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BBE1561"/>
    <w:multiLevelType w:val="hybridMultilevel"/>
    <w:tmpl w:val="B088D978"/>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7">
    <w:nsid w:val="6D4961BF"/>
    <w:multiLevelType w:val="hybridMultilevel"/>
    <w:tmpl w:val="6172BDFE"/>
    <w:lvl w:ilvl="0" w:tplc="04050013">
      <w:start w:val="1"/>
      <w:numFmt w:val="upperRoman"/>
      <w:lvlText w:val="%1."/>
      <w:lvlJc w:val="right"/>
      <w:pPr>
        <w:ind w:left="827" w:hanging="360"/>
      </w:pPr>
      <w:rPr>
        <w:rFonts w:hint="default"/>
      </w:rPr>
    </w:lvl>
    <w:lvl w:ilvl="1" w:tplc="A8FC55B0">
      <w:start w:val="1"/>
      <w:numFmt w:val="upperLetter"/>
      <w:lvlText w:val="%2."/>
      <w:lvlJc w:val="left"/>
      <w:pPr>
        <w:ind w:left="1547" w:hanging="360"/>
      </w:pPr>
      <w:rPr>
        <w:rFonts w:hint="default"/>
      </w:rPr>
    </w:lvl>
    <w:lvl w:ilvl="2" w:tplc="63A8A1CA">
      <w:start w:val="1"/>
      <w:numFmt w:val="bullet"/>
      <w:lvlText w:val="-"/>
      <w:lvlJc w:val="left"/>
      <w:pPr>
        <w:ind w:left="2447" w:hanging="360"/>
      </w:pPr>
      <w:rPr>
        <w:rFonts w:ascii="Times New Roman" w:eastAsia="Times New Roman" w:hAnsi="Times New Roman" w:cs="Times New Roman" w:hint="default"/>
      </w:r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num w:numId="1">
    <w:abstractNumId w:val="0"/>
  </w:num>
  <w:num w:numId="2">
    <w:abstractNumId w:val="6"/>
  </w:num>
  <w:num w:numId="3">
    <w:abstractNumId w:val="4"/>
  </w:num>
  <w:num w:numId="4">
    <w:abstractNumId w:val="10"/>
  </w:num>
  <w:num w:numId="5">
    <w:abstractNumId w:val="17"/>
  </w:num>
  <w:num w:numId="6">
    <w:abstractNumId w:val="3"/>
  </w:num>
  <w:num w:numId="7">
    <w:abstractNumId w:val="12"/>
  </w:num>
  <w:num w:numId="8">
    <w:abstractNumId w:val="15"/>
  </w:num>
  <w:num w:numId="9">
    <w:abstractNumId w:val="9"/>
  </w:num>
  <w:num w:numId="10">
    <w:abstractNumId w:val="7"/>
  </w:num>
  <w:num w:numId="11">
    <w:abstractNumId w:val="5"/>
  </w:num>
  <w:num w:numId="12">
    <w:abstractNumId w:val="1"/>
  </w:num>
  <w:num w:numId="13">
    <w:abstractNumId w:val="14"/>
  </w:num>
  <w:num w:numId="14">
    <w:abstractNumId w:val="8"/>
  </w:num>
  <w:num w:numId="15">
    <w:abstractNumId w:val="13"/>
  </w:num>
  <w:num w:numId="16">
    <w:abstractNumId w:val="16"/>
  </w:num>
  <w:num w:numId="17">
    <w:abstractNumId w:val="11"/>
  </w:num>
  <w:num w:numId="18">
    <w:abstractNumId w:val="2"/>
  </w:num>
  <w:num w:numId="19">
    <w:abstractNumId w:val="11"/>
    <w:lvlOverride w:ilvl="0">
      <w:lvl w:ilvl="0" w:tplc="26FCE19E">
        <w:start w:val="1"/>
        <w:numFmt w:val="decimal"/>
        <w:lvlText w:val="%1."/>
        <w:lvlJc w:val="left"/>
        <w:pPr>
          <w:ind w:left="530" w:hanging="360"/>
        </w:pPr>
        <w:rPr>
          <w:rFonts w:ascii="Times New Roman" w:eastAsia="Times New Roman" w:hAnsi="Times New Roman" w:cs="Times New Roman" w:hint="default"/>
          <w:b w:val="0"/>
          <w:bCs w:val="0"/>
          <w:i w:val="0"/>
          <w:iCs w:val="0"/>
          <w:w w:val="100"/>
          <w:sz w:val="24"/>
          <w:szCs w:val="24"/>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8E79CD"/>
    <w:rsid w:val="00000D01"/>
    <w:rsid w:val="00004D5F"/>
    <w:rsid w:val="00010FBA"/>
    <w:rsid w:val="00065D38"/>
    <w:rsid w:val="00071B5F"/>
    <w:rsid w:val="00077739"/>
    <w:rsid w:val="000929C2"/>
    <w:rsid w:val="00092C98"/>
    <w:rsid w:val="000A72BB"/>
    <w:rsid w:val="000D4675"/>
    <w:rsid w:val="00127420"/>
    <w:rsid w:val="00137247"/>
    <w:rsid w:val="001655E6"/>
    <w:rsid w:val="001A254A"/>
    <w:rsid w:val="001A323E"/>
    <w:rsid w:val="001E47E3"/>
    <w:rsid w:val="001F3948"/>
    <w:rsid w:val="001F4F12"/>
    <w:rsid w:val="00202A58"/>
    <w:rsid w:val="00220C41"/>
    <w:rsid w:val="00227A05"/>
    <w:rsid w:val="002347CD"/>
    <w:rsid w:val="002420BB"/>
    <w:rsid w:val="00253049"/>
    <w:rsid w:val="00255842"/>
    <w:rsid w:val="002E4D98"/>
    <w:rsid w:val="002E6464"/>
    <w:rsid w:val="002F1A3C"/>
    <w:rsid w:val="002F570A"/>
    <w:rsid w:val="003372F2"/>
    <w:rsid w:val="0034301B"/>
    <w:rsid w:val="003617AF"/>
    <w:rsid w:val="003960B8"/>
    <w:rsid w:val="003D2B6C"/>
    <w:rsid w:val="003D3E22"/>
    <w:rsid w:val="003D5F48"/>
    <w:rsid w:val="003F12C5"/>
    <w:rsid w:val="004025DB"/>
    <w:rsid w:val="00420938"/>
    <w:rsid w:val="00437635"/>
    <w:rsid w:val="0044015E"/>
    <w:rsid w:val="00442240"/>
    <w:rsid w:val="0044265E"/>
    <w:rsid w:val="00464AD8"/>
    <w:rsid w:val="00471129"/>
    <w:rsid w:val="004916B6"/>
    <w:rsid w:val="004E3C1D"/>
    <w:rsid w:val="004E5037"/>
    <w:rsid w:val="004F2E0C"/>
    <w:rsid w:val="004F38A3"/>
    <w:rsid w:val="00500109"/>
    <w:rsid w:val="0051210A"/>
    <w:rsid w:val="005736F3"/>
    <w:rsid w:val="00595B52"/>
    <w:rsid w:val="005A3C59"/>
    <w:rsid w:val="005C3BC2"/>
    <w:rsid w:val="005D4337"/>
    <w:rsid w:val="005D65E1"/>
    <w:rsid w:val="0064159C"/>
    <w:rsid w:val="00643931"/>
    <w:rsid w:val="006616C3"/>
    <w:rsid w:val="00674E2A"/>
    <w:rsid w:val="00681C6E"/>
    <w:rsid w:val="00694272"/>
    <w:rsid w:val="006A538A"/>
    <w:rsid w:val="006A682B"/>
    <w:rsid w:val="006B5194"/>
    <w:rsid w:val="006C013F"/>
    <w:rsid w:val="006E0785"/>
    <w:rsid w:val="00741027"/>
    <w:rsid w:val="00752FE7"/>
    <w:rsid w:val="007750C5"/>
    <w:rsid w:val="00780304"/>
    <w:rsid w:val="007A18D5"/>
    <w:rsid w:val="007A3AFF"/>
    <w:rsid w:val="007E5ED2"/>
    <w:rsid w:val="00800C5F"/>
    <w:rsid w:val="00802C35"/>
    <w:rsid w:val="008128FA"/>
    <w:rsid w:val="0083709A"/>
    <w:rsid w:val="00867CEC"/>
    <w:rsid w:val="00870076"/>
    <w:rsid w:val="008725CC"/>
    <w:rsid w:val="008B096A"/>
    <w:rsid w:val="008B6AF5"/>
    <w:rsid w:val="008C3400"/>
    <w:rsid w:val="008C56B6"/>
    <w:rsid w:val="008D7AE1"/>
    <w:rsid w:val="008E79CD"/>
    <w:rsid w:val="009177E3"/>
    <w:rsid w:val="00921D30"/>
    <w:rsid w:val="00934825"/>
    <w:rsid w:val="00966918"/>
    <w:rsid w:val="009A64E2"/>
    <w:rsid w:val="009B0141"/>
    <w:rsid w:val="009C1178"/>
    <w:rsid w:val="009F1A01"/>
    <w:rsid w:val="00A05179"/>
    <w:rsid w:val="00A2469B"/>
    <w:rsid w:val="00A27F7C"/>
    <w:rsid w:val="00A352E0"/>
    <w:rsid w:val="00A4699C"/>
    <w:rsid w:val="00A95AF9"/>
    <w:rsid w:val="00AA44DF"/>
    <w:rsid w:val="00AB1DA8"/>
    <w:rsid w:val="00AB5C4E"/>
    <w:rsid w:val="00AE540D"/>
    <w:rsid w:val="00B01D8E"/>
    <w:rsid w:val="00B432A0"/>
    <w:rsid w:val="00B43426"/>
    <w:rsid w:val="00B5509D"/>
    <w:rsid w:val="00B87F30"/>
    <w:rsid w:val="00BA722F"/>
    <w:rsid w:val="00C026CE"/>
    <w:rsid w:val="00C35954"/>
    <w:rsid w:val="00C42FA3"/>
    <w:rsid w:val="00C45018"/>
    <w:rsid w:val="00C553DC"/>
    <w:rsid w:val="00C9765A"/>
    <w:rsid w:val="00CA0FDC"/>
    <w:rsid w:val="00CA6ADD"/>
    <w:rsid w:val="00CB2174"/>
    <w:rsid w:val="00CD249E"/>
    <w:rsid w:val="00D116AD"/>
    <w:rsid w:val="00D1391A"/>
    <w:rsid w:val="00D14648"/>
    <w:rsid w:val="00D622E0"/>
    <w:rsid w:val="00D76027"/>
    <w:rsid w:val="00D95C90"/>
    <w:rsid w:val="00DA06F2"/>
    <w:rsid w:val="00DB3E68"/>
    <w:rsid w:val="00DE0694"/>
    <w:rsid w:val="00E54774"/>
    <w:rsid w:val="00E97E8B"/>
    <w:rsid w:val="00EB2F01"/>
    <w:rsid w:val="00EB4A52"/>
    <w:rsid w:val="00EC7217"/>
    <w:rsid w:val="00EF1BE0"/>
    <w:rsid w:val="00F32E09"/>
    <w:rsid w:val="00F667A5"/>
    <w:rsid w:val="00FA0B23"/>
    <w:rsid w:val="00FA3D60"/>
    <w:rsid w:val="00FB348A"/>
    <w:rsid w:val="00FD36D4"/>
    <w:rsid w:val="00FD3C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3948"/>
    <w:pPr>
      <w:spacing w:before="120" w:after="120" w:line="100" w:lineRule="atLeast"/>
      <w:ind w:firstLine="170"/>
      <w:jc w:val="both"/>
    </w:pPr>
    <w:rPr>
      <w:rFonts w:ascii="Times New Roman" w:eastAsia="Times New Roman" w:hAnsi="Times New Roman" w:cs="Times New Roman"/>
      <w:sz w:val="24"/>
      <w:lang w:val="cs-CZ"/>
    </w:rPr>
  </w:style>
  <w:style w:type="paragraph" w:styleId="Nadpis1">
    <w:name w:val="heading 1"/>
    <w:basedOn w:val="Normln"/>
    <w:autoRedefine/>
    <w:uiPriority w:val="9"/>
    <w:qFormat/>
    <w:rsid w:val="005A3C59"/>
    <w:pPr>
      <w:numPr>
        <w:numId w:val="2"/>
      </w:numPr>
      <w:spacing w:line="240" w:lineRule="auto"/>
      <w:ind w:left="1134" w:right="-138" w:hanging="425"/>
      <w:outlineLvl w:val="0"/>
    </w:pPr>
    <w:rPr>
      <w:rFonts w:ascii="Cambria" w:eastAsia="Cambria" w:hAnsi="Cambria" w:cs="Cambria"/>
      <w:b/>
      <w:bCs/>
      <w:color w:val="17365D" w:themeColor="text2" w:themeShade="BF"/>
      <w:sz w:val="28"/>
      <w:szCs w:val="32"/>
    </w:rPr>
  </w:style>
  <w:style w:type="paragraph" w:styleId="Nadpis2">
    <w:name w:val="heading 2"/>
    <w:basedOn w:val="Normln"/>
    <w:autoRedefine/>
    <w:uiPriority w:val="9"/>
    <w:unhideWhenUsed/>
    <w:qFormat/>
    <w:rsid w:val="00AB5C4E"/>
    <w:pPr>
      <w:numPr>
        <w:numId w:val="3"/>
      </w:numPr>
      <w:ind w:left="709" w:right="677" w:hanging="283"/>
      <w:outlineLvl w:val="1"/>
    </w:pPr>
    <w:rPr>
      <w:b/>
      <w:spacing w:val="-4"/>
      <w:szCs w:val="24"/>
    </w:rPr>
  </w:style>
  <w:style w:type="paragraph" w:styleId="Nadpis3">
    <w:name w:val="heading 3"/>
    <w:basedOn w:val="Normln"/>
    <w:next w:val="Normln"/>
    <w:link w:val="Nadpis3Char"/>
    <w:autoRedefine/>
    <w:uiPriority w:val="9"/>
    <w:unhideWhenUsed/>
    <w:qFormat/>
    <w:rsid w:val="00004D5F"/>
    <w:pPr>
      <w:keepNext/>
      <w:keepLines/>
      <w:numPr>
        <w:ilvl w:val="2"/>
        <w:numId w:val="4"/>
      </w:numPr>
      <w:spacing w:before="74" w:line="240" w:lineRule="auto"/>
      <w:ind w:firstLine="349"/>
      <w:outlineLvl w:val="2"/>
    </w:pPr>
    <w:rPr>
      <w:rFonts w:asciiTheme="majorHAnsi" w:eastAsiaTheme="majorEastAsia" w:hAnsiTheme="majorHAnsi" w:cstheme="majorBidi"/>
      <w:b/>
      <w:bCs/>
      <w:szCs w:val="24"/>
      <w:u w:val="single"/>
    </w:rPr>
  </w:style>
  <w:style w:type="paragraph" w:styleId="Nadpis4">
    <w:name w:val="heading 4"/>
    <w:basedOn w:val="Normln"/>
    <w:next w:val="Normln"/>
    <w:link w:val="Nadpis4Char"/>
    <w:uiPriority w:val="9"/>
    <w:unhideWhenUsed/>
    <w:qFormat/>
    <w:rsid w:val="005736F3"/>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5736F3"/>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A05179"/>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A05179"/>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A0517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0517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643931"/>
    <w:tblPr>
      <w:tblInd w:w="0" w:type="dxa"/>
      <w:tblCellMar>
        <w:top w:w="0" w:type="dxa"/>
        <w:left w:w="0" w:type="dxa"/>
        <w:bottom w:w="0" w:type="dxa"/>
        <w:right w:w="0" w:type="dxa"/>
      </w:tblCellMar>
    </w:tblPr>
  </w:style>
  <w:style w:type="paragraph" w:styleId="Zkladntext">
    <w:name w:val="Body Text"/>
    <w:basedOn w:val="Normln"/>
    <w:uiPriority w:val="1"/>
    <w:qFormat/>
    <w:rsid w:val="00643931"/>
    <w:rPr>
      <w:szCs w:val="24"/>
    </w:rPr>
  </w:style>
  <w:style w:type="paragraph" w:styleId="Odstavecseseznamem">
    <w:name w:val="List Paragraph"/>
    <w:basedOn w:val="Normln"/>
    <w:uiPriority w:val="1"/>
    <w:qFormat/>
    <w:rsid w:val="00092C98"/>
    <w:pPr>
      <w:numPr>
        <w:numId w:val="6"/>
      </w:numPr>
      <w:tabs>
        <w:tab w:val="left" w:pos="935"/>
        <w:tab w:val="left" w:pos="936"/>
      </w:tabs>
      <w:spacing w:line="240" w:lineRule="atLeast"/>
      <w:ind w:right="533"/>
    </w:pPr>
  </w:style>
  <w:style w:type="paragraph" w:customStyle="1" w:styleId="TableParagraph">
    <w:name w:val="Table Paragraph"/>
    <w:basedOn w:val="Normln"/>
    <w:uiPriority w:val="1"/>
    <w:qFormat/>
    <w:rsid w:val="007E5ED2"/>
    <w:pPr>
      <w:spacing w:line="240" w:lineRule="auto"/>
      <w:ind w:left="567" w:hanging="283"/>
    </w:pPr>
    <w:rPr>
      <w:szCs w:val="24"/>
    </w:rPr>
  </w:style>
  <w:style w:type="paragraph" w:styleId="Podtitul">
    <w:name w:val="Subtitle"/>
    <w:basedOn w:val="Normln"/>
    <w:next w:val="Normln"/>
    <w:link w:val="PodtitulChar"/>
    <w:uiPriority w:val="11"/>
    <w:qFormat/>
    <w:rsid w:val="0064159C"/>
    <w:pPr>
      <w:numPr>
        <w:ilvl w:val="1"/>
      </w:numPr>
      <w:spacing w:after="160"/>
      <w:ind w:firstLine="170"/>
    </w:pPr>
    <w:rPr>
      <w:rFonts w:asciiTheme="minorHAnsi" w:eastAsiaTheme="minorEastAsia" w:hAnsiTheme="minorHAnsi" w:cstheme="minorBidi"/>
      <w:color w:val="5A5A5A" w:themeColor="text1" w:themeTint="A5"/>
      <w:spacing w:val="15"/>
    </w:rPr>
  </w:style>
  <w:style w:type="character" w:customStyle="1" w:styleId="PodtitulChar">
    <w:name w:val="Podtitul Char"/>
    <w:basedOn w:val="Standardnpsmoodstavce"/>
    <w:link w:val="Podtitul"/>
    <w:uiPriority w:val="11"/>
    <w:rsid w:val="0064159C"/>
    <w:rPr>
      <w:rFonts w:eastAsiaTheme="minorEastAsia"/>
      <w:color w:val="5A5A5A" w:themeColor="text1" w:themeTint="A5"/>
      <w:spacing w:val="15"/>
      <w:lang w:val="cs-CZ"/>
    </w:rPr>
  </w:style>
  <w:style w:type="character" w:customStyle="1" w:styleId="Nadpis3Char">
    <w:name w:val="Nadpis 3 Char"/>
    <w:basedOn w:val="Standardnpsmoodstavce"/>
    <w:link w:val="Nadpis3"/>
    <w:uiPriority w:val="9"/>
    <w:rsid w:val="00004D5F"/>
    <w:rPr>
      <w:rFonts w:asciiTheme="majorHAnsi" w:eastAsiaTheme="majorEastAsia" w:hAnsiTheme="majorHAnsi" w:cstheme="majorBidi"/>
      <w:b/>
      <w:bCs/>
      <w:sz w:val="24"/>
      <w:szCs w:val="24"/>
      <w:u w:val="single"/>
      <w:lang w:val="cs-CZ"/>
    </w:rPr>
  </w:style>
  <w:style w:type="paragraph" w:styleId="Nzev">
    <w:name w:val="Title"/>
    <w:basedOn w:val="Normln"/>
    <w:link w:val="NzevChar"/>
    <w:uiPriority w:val="10"/>
    <w:qFormat/>
    <w:rsid w:val="00867CEC"/>
    <w:pPr>
      <w:ind w:left="633" w:right="873"/>
      <w:jc w:val="center"/>
    </w:pPr>
    <w:rPr>
      <w:b/>
      <w:bCs/>
      <w:sz w:val="36"/>
      <w:szCs w:val="36"/>
      <w:u w:val="single" w:color="000000"/>
    </w:rPr>
  </w:style>
  <w:style w:type="character" w:customStyle="1" w:styleId="NzevChar">
    <w:name w:val="Název Char"/>
    <w:basedOn w:val="Standardnpsmoodstavce"/>
    <w:link w:val="Nzev"/>
    <w:uiPriority w:val="10"/>
    <w:rsid w:val="00867CEC"/>
    <w:rPr>
      <w:rFonts w:ascii="Times New Roman" w:eastAsia="Times New Roman" w:hAnsi="Times New Roman" w:cs="Times New Roman"/>
      <w:b/>
      <w:bCs/>
      <w:sz w:val="36"/>
      <w:szCs w:val="36"/>
      <w:u w:val="single" w:color="000000"/>
      <w:lang w:val="cs-CZ"/>
    </w:rPr>
  </w:style>
  <w:style w:type="character" w:customStyle="1" w:styleId="Nadpis4Char">
    <w:name w:val="Nadpis 4 Char"/>
    <w:basedOn w:val="Standardnpsmoodstavce"/>
    <w:link w:val="Nadpis4"/>
    <w:uiPriority w:val="9"/>
    <w:rsid w:val="005736F3"/>
    <w:rPr>
      <w:rFonts w:asciiTheme="majorHAnsi" w:eastAsiaTheme="majorEastAsia" w:hAnsiTheme="majorHAnsi" w:cstheme="majorBidi"/>
      <w:i/>
      <w:iCs/>
      <w:color w:val="365F91" w:themeColor="accent1" w:themeShade="BF"/>
      <w:sz w:val="24"/>
      <w:lang w:val="cs-CZ"/>
    </w:rPr>
  </w:style>
  <w:style w:type="character" w:customStyle="1" w:styleId="Nadpis5Char">
    <w:name w:val="Nadpis 5 Char"/>
    <w:basedOn w:val="Standardnpsmoodstavce"/>
    <w:link w:val="Nadpis5"/>
    <w:uiPriority w:val="9"/>
    <w:rsid w:val="005736F3"/>
    <w:rPr>
      <w:rFonts w:asciiTheme="majorHAnsi" w:eastAsiaTheme="majorEastAsia" w:hAnsiTheme="majorHAnsi" w:cstheme="majorBidi"/>
      <w:color w:val="365F91" w:themeColor="accent1" w:themeShade="BF"/>
      <w:sz w:val="24"/>
      <w:lang w:val="cs-CZ"/>
    </w:rPr>
  </w:style>
  <w:style w:type="paragraph" w:styleId="Bezmezer">
    <w:name w:val="No Spacing"/>
    <w:uiPriority w:val="1"/>
    <w:qFormat/>
    <w:rsid w:val="005D65E1"/>
    <w:rPr>
      <w:rFonts w:ascii="Times New Roman" w:eastAsia="Times New Roman" w:hAnsi="Times New Roman" w:cs="Times New Roman"/>
      <w:lang w:val="cs-CZ"/>
    </w:rPr>
  </w:style>
  <w:style w:type="character" w:customStyle="1" w:styleId="Nadpis6Char">
    <w:name w:val="Nadpis 6 Char"/>
    <w:basedOn w:val="Standardnpsmoodstavce"/>
    <w:link w:val="Nadpis6"/>
    <w:uiPriority w:val="9"/>
    <w:semiHidden/>
    <w:rsid w:val="00A05179"/>
    <w:rPr>
      <w:rFonts w:asciiTheme="majorHAnsi" w:eastAsiaTheme="majorEastAsia" w:hAnsiTheme="majorHAnsi" w:cstheme="majorBidi"/>
      <w:color w:val="243F60" w:themeColor="accent1" w:themeShade="7F"/>
      <w:sz w:val="24"/>
      <w:lang w:val="cs-CZ"/>
    </w:rPr>
  </w:style>
  <w:style w:type="character" w:customStyle="1" w:styleId="Nadpis7Char">
    <w:name w:val="Nadpis 7 Char"/>
    <w:basedOn w:val="Standardnpsmoodstavce"/>
    <w:link w:val="Nadpis7"/>
    <w:uiPriority w:val="9"/>
    <w:semiHidden/>
    <w:rsid w:val="00A05179"/>
    <w:rPr>
      <w:rFonts w:asciiTheme="majorHAnsi" w:eastAsiaTheme="majorEastAsia" w:hAnsiTheme="majorHAnsi" w:cstheme="majorBidi"/>
      <w:i/>
      <w:iCs/>
      <w:color w:val="243F60" w:themeColor="accent1" w:themeShade="7F"/>
      <w:sz w:val="24"/>
      <w:lang w:val="cs-CZ"/>
    </w:rPr>
  </w:style>
  <w:style w:type="character" w:customStyle="1" w:styleId="Nadpis8Char">
    <w:name w:val="Nadpis 8 Char"/>
    <w:basedOn w:val="Standardnpsmoodstavce"/>
    <w:link w:val="Nadpis8"/>
    <w:uiPriority w:val="9"/>
    <w:semiHidden/>
    <w:rsid w:val="00A05179"/>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A05179"/>
    <w:rPr>
      <w:rFonts w:asciiTheme="majorHAnsi" w:eastAsiaTheme="majorEastAsia" w:hAnsiTheme="majorHAnsi" w:cstheme="majorBidi"/>
      <w:i/>
      <w:iCs/>
      <w:color w:val="272727" w:themeColor="text1" w:themeTint="D8"/>
      <w:sz w:val="21"/>
      <w:szCs w:val="21"/>
      <w:lang w:val="cs-CZ"/>
    </w:rPr>
  </w:style>
  <w:style w:type="table" w:customStyle="1" w:styleId="Tabulkasmkou4zvraznn31">
    <w:name w:val="Tabulka s mřížkou 4 – zvýraznění 31"/>
    <w:basedOn w:val="Normlntabulka"/>
    <w:next w:val="GridTable4Accent3"/>
    <w:uiPriority w:val="49"/>
    <w:rsid w:val="00780304"/>
    <w:pPr>
      <w:widowControl/>
      <w:autoSpaceDE/>
      <w:autoSpaceDN/>
    </w:pPr>
    <w:rPr>
      <w:lang w:val="cs-CZ"/>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Normlntabulka"/>
    <w:uiPriority w:val="49"/>
    <w:rsid w:val="00780304"/>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Prosttext1">
    <w:name w:val="Prostý text1"/>
    <w:basedOn w:val="Normln"/>
    <w:rsid w:val="00CA6ADD"/>
    <w:pPr>
      <w:widowControl/>
      <w:overflowPunct w:val="0"/>
      <w:adjustRightInd w:val="0"/>
      <w:textAlignment w:val="baseline"/>
    </w:pPr>
    <w:rPr>
      <w:rFonts w:ascii="Courier New" w:hAnsi="Courier New"/>
      <w:color w:val="000000"/>
      <w:sz w:val="20"/>
      <w:szCs w:val="20"/>
      <w:lang w:eastAsia="cs-CZ"/>
    </w:rPr>
  </w:style>
  <w:style w:type="table" w:styleId="Mkatabulky">
    <w:name w:val="Table Grid"/>
    <w:basedOn w:val="Normlntabulka"/>
    <w:uiPriority w:val="39"/>
    <w:rsid w:val="00CD2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A95AF9"/>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5676</Words>
  <Characters>33489</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fghjk</dc:creator>
  <cp:lastModifiedBy>Reditel</cp:lastModifiedBy>
  <cp:revision>2</cp:revision>
  <cp:lastPrinted>2022-09-22T18:37:00Z</cp:lastPrinted>
  <dcterms:created xsi:type="dcterms:W3CDTF">2022-09-22T18:43:00Z</dcterms:created>
  <dcterms:modified xsi:type="dcterms:W3CDTF">2022-09-22T18:43:00Z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Acrobat PDFMaker 21 pro Word</vt:lpwstr>
  </property>
  <property fmtid="{D5CDD505-2E9C-101B-9397-08002B2CF9AE}" pid="4" name="LastSaved">
    <vt:filetime>2022-08-10T00:00:00Z</vt:filetime>
  </property>
  <property fmtid="{D5CDD505-2E9C-101B-9397-08002B2CF9AE}" pid="5" name="Producer">
    <vt:lpwstr>Adobe PDF Library 21.7.127</vt:lpwstr>
  </property>
  <property fmtid="{D5CDD505-2E9C-101B-9397-08002B2CF9AE}" pid="6" name="SourceModified">
    <vt:lpwstr>D:20210903140248</vt:lpwstr>
  </property>
</Properties>
</file>